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A17D78" w14:textId="6C7B74A1" w:rsidR="006F1596" w:rsidRPr="00927B7D" w:rsidRDefault="00927B7D" w:rsidP="00A737AD">
      <w:pPr>
        <w:pStyle w:val="Ttulo2"/>
        <w:jc w:val="both"/>
        <w:rPr>
          <w:rFonts w:ascii="Arial" w:hAnsi="Arial"/>
          <w:lang w:val="pt-PT"/>
        </w:rPr>
      </w:pPr>
      <w:r w:rsidRPr="00927B7D">
        <w:rPr>
          <w:rFonts w:ascii="Arial" w:hAnsi="Arial"/>
          <w:lang w:val="pt-PT"/>
        </w:rPr>
        <w:t xml:space="preserve">Revista Manutenção </w:t>
      </w:r>
    </w:p>
    <w:p w14:paraId="2D0DF71A" w14:textId="21EF6D82" w:rsidR="006F1596" w:rsidRDefault="00927B7D" w:rsidP="00A737AD">
      <w:pPr>
        <w:jc w:val="both"/>
        <w:rPr>
          <w:rFonts w:ascii="Arial" w:hAnsi="Arial" w:cs="Arial"/>
          <w:kern w:val="32"/>
          <w:sz w:val="40"/>
          <w:szCs w:val="40"/>
          <w:lang w:val="pt-PT"/>
        </w:rPr>
      </w:pPr>
      <w:r w:rsidRPr="00927B7D">
        <w:rPr>
          <w:rFonts w:ascii="Arial" w:hAnsi="Arial" w:cs="Arial"/>
          <w:kern w:val="32"/>
          <w:sz w:val="40"/>
          <w:szCs w:val="40"/>
          <w:lang w:val="pt-PT"/>
        </w:rPr>
        <w:t>LOCTITE: Tecnologias para a sustentabilidade do Ciclo Integral da Água</w:t>
      </w:r>
    </w:p>
    <w:p w14:paraId="5C1D0D32" w14:textId="77777777" w:rsidR="00927B7D" w:rsidRPr="00927B7D" w:rsidRDefault="00927B7D" w:rsidP="00A737AD">
      <w:pPr>
        <w:jc w:val="both"/>
        <w:rPr>
          <w:rFonts w:cs="Segoe UI"/>
          <w:szCs w:val="22"/>
          <w:lang w:val="pt-PT"/>
        </w:rPr>
      </w:pPr>
    </w:p>
    <w:p w14:paraId="6128248D" w14:textId="28DEA922" w:rsidR="00982C44" w:rsidRPr="00B1429A" w:rsidRDefault="004D10CD" w:rsidP="00A737AD">
      <w:pPr>
        <w:jc w:val="both"/>
        <w:rPr>
          <w:rFonts w:ascii="Arial" w:hAnsi="Arial" w:cs="Arial"/>
          <w:szCs w:val="22"/>
          <w:lang w:val="pt-PT"/>
        </w:rPr>
      </w:pPr>
      <w:r w:rsidRPr="00B1429A">
        <w:rPr>
          <w:rFonts w:ascii="Arial" w:hAnsi="Arial" w:cs="Arial"/>
          <w:szCs w:val="22"/>
          <w:lang w:val="pt-PT"/>
        </w:rPr>
        <w:t>Num contexto de aumento constante dos custos energéticos e de crescente preocupação com a sustentabilidade, as soluções que aumentam a eficiência energética tornaram-se uma prioridade crítica para as indústrias ligadas ao ciclo da água. Desde a captação até à reutilização, o ciclo integral da água é um processo complexo que exige equipamentos altamente eficientes, fiáveis e duráveis. É aqui que a LOCTITE, marca líder em soluções industriais da Henkel, demonstra o seu impacto transversal, acompanhando cada etapa com tecnologias inovadoras que contribuem para o desempenho, eficiência energética e sustentabilidade ambiental.</w:t>
      </w:r>
    </w:p>
    <w:p w14:paraId="77BEEA43" w14:textId="77777777" w:rsidR="004D10CD" w:rsidRPr="00B1429A" w:rsidRDefault="004D10CD" w:rsidP="00A737AD">
      <w:pPr>
        <w:jc w:val="both"/>
        <w:rPr>
          <w:rFonts w:ascii="Arial" w:hAnsi="Arial" w:cs="Arial"/>
          <w:szCs w:val="22"/>
          <w:lang w:val="pt-PT"/>
        </w:rPr>
      </w:pPr>
    </w:p>
    <w:p w14:paraId="33B593FB" w14:textId="5CB55C32" w:rsidR="00F33D90" w:rsidRPr="00B1429A" w:rsidRDefault="00F33D90" w:rsidP="00A737AD">
      <w:pPr>
        <w:jc w:val="center"/>
        <w:rPr>
          <w:rFonts w:ascii="Arial" w:hAnsi="Arial" w:cs="Arial"/>
          <w:szCs w:val="22"/>
          <w:lang w:val="es-ES"/>
        </w:rPr>
      </w:pPr>
      <w:r w:rsidRPr="00B1429A">
        <w:rPr>
          <w:rFonts w:ascii="Arial" w:hAnsi="Arial" w:cs="Arial"/>
          <w:noProof/>
          <w:szCs w:val="22"/>
          <w:lang w:val="es-ES"/>
        </w:rPr>
        <w:drawing>
          <wp:inline distT="0" distB="0" distL="0" distR="0" wp14:anchorId="4B3EBF38" wp14:editId="413A95CB">
            <wp:extent cx="4728592" cy="3523372"/>
            <wp:effectExtent l="0" t="0" r="0" b="1270"/>
            <wp:docPr id="1" name="Imagen 1" descr="Imagen que contiene interior, grande, pantall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interior, grande, pantalla, tabla&#10;&#10;Descripción generada automáticamente"/>
                    <pic:cNvPicPr/>
                  </pic:nvPicPr>
                  <pic:blipFill>
                    <a:blip r:embed="rId11"/>
                    <a:stretch>
                      <a:fillRect/>
                    </a:stretch>
                  </pic:blipFill>
                  <pic:spPr>
                    <a:xfrm>
                      <a:off x="0" y="0"/>
                      <a:ext cx="4734620" cy="3527863"/>
                    </a:xfrm>
                    <a:prstGeom prst="rect">
                      <a:avLst/>
                    </a:prstGeom>
                  </pic:spPr>
                </pic:pic>
              </a:graphicData>
            </a:graphic>
          </wp:inline>
        </w:drawing>
      </w:r>
    </w:p>
    <w:p w14:paraId="349EDC6E" w14:textId="4D7B41E0" w:rsidR="00F33D90" w:rsidRPr="00B1429A" w:rsidRDefault="00F33D90" w:rsidP="00A737AD">
      <w:pPr>
        <w:jc w:val="both"/>
        <w:rPr>
          <w:rFonts w:ascii="Arial" w:hAnsi="Arial" w:cs="Arial"/>
          <w:szCs w:val="22"/>
          <w:lang w:val="es-ES"/>
        </w:rPr>
      </w:pPr>
    </w:p>
    <w:p w14:paraId="0C9B0705" w14:textId="3268F9B9" w:rsidR="00F33D90" w:rsidRPr="00B1429A" w:rsidRDefault="00F33D90" w:rsidP="00A737AD">
      <w:pPr>
        <w:jc w:val="both"/>
        <w:rPr>
          <w:rFonts w:ascii="Arial" w:hAnsi="Arial" w:cs="Arial"/>
          <w:szCs w:val="22"/>
          <w:lang w:val="es-ES"/>
        </w:rPr>
      </w:pPr>
    </w:p>
    <w:p w14:paraId="60A9526C" w14:textId="77777777" w:rsidR="00A737AD" w:rsidRPr="00B1429A" w:rsidRDefault="00A737AD" w:rsidP="00A737AD">
      <w:pPr>
        <w:jc w:val="both"/>
        <w:rPr>
          <w:rFonts w:ascii="Arial" w:hAnsi="Arial" w:cs="Arial"/>
          <w:szCs w:val="22"/>
          <w:lang w:val="es-ES"/>
        </w:rPr>
      </w:pPr>
    </w:p>
    <w:p w14:paraId="5C754325" w14:textId="77777777" w:rsidR="00A737AD" w:rsidRPr="00B1429A" w:rsidRDefault="00A737AD" w:rsidP="00A737AD">
      <w:pPr>
        <w:jc w:val="both"/>
        <w:rPr>
          <w:rFonts w:ascii="Arial" w:hAnsi="Arial" w:cs="Arial"/>
          <w:szCs w:val="22"/>
          <w:lang w:val="es-ES"/>
        </w:rPr>
      </w:pPr>
    </w:p>
    <w:p w14:paraId="55BCABC3" w14:textId="77777777" w:rsidR="00A737AD" w:rsidRPr="00B1429A" w:rsidRDefault="00A737AD" w:rsidP="00A737AD">
      <w:pPr>
        <w:jc w:val="both"/>
        <w:rPr>
          <w:rFonts w:ascii="Arial" w:hAnsi="Arial" w:cs="Arial"/>
          <w:szCs w:val="22"/>
          <w:lang w:val="es-ES"/>
        </w:rPr>
      </w:pPr>
    </w:p>
    <w:p w14:paraId="0040FCD0" w14:textId="77777777" w:rsidR="00F33D90" w:rsidRPr="00B1429A" w:rsidRDefault="00F33D90" w:rsidP="00A737AD">
      <w:pPr>
        <w:jc w:val="both"/>
        <w:rPr>
          <w:rFonts w:ascii="Arial" w:hAnsi="Arial" w:cs="Arial"/>
          <w:szCs w:val="22"/>
          <w:lang w:val="es-ES"/>
        </w:rPr>
      </w:pPr>
    </w:p>
    <w:p w14:paraId="2FDA3994" w14:textId="41AD4AF3" w:rsidR="00982C44" w:rsidRPr="00B1429A" w:rsidRDefault="0080448B" w:rsidP="00A737AD">
      <w:pPr>
        <w:jc w:val="both"/>
        <w:rPr>
          <w:rFonts w:ascii="Arial" w:hAnsi="Arial" w:cs="Arial"/>
          <w:szCs w:val="22"/>
          <w:u w:val="single"/>
          <w:lang w:val="pt-PT"/>
        </w:rPr>
      </w:pPr>
      <w:r w:rsidRPr="00B1429A">
        <w:rPr>
          <w:rFonts w:ascii="Arial" w:hAnsi="Arial" w:cs="Arial"/>
          <w:szCs w:val="22"/>
          <w:u w:val="single"/>
          <w:lang w:val="pt-PT"/>
        </w:rPr>
        <w:lastRenderedPageBreak/>
        <w:t>Otimização em estações de tratamento de água: O papel estratégico das bombas</w:t>
      </w:r>
      <w:r w:rsidRPr="00B1429A">
        <w:rPr>
          <w:rFonts w:ascii="Arial" w:hAnsi="Arial" w:cs="Arial"/>
          <w:szCs w:val="22"/>
          <w:u w:val="single"/>
          <w:lang w:val="pt-PT"/>
        </w:rPr>
        <w:t>.</w:t>
      </w:r>
    </w:p>
    <w:p w14:paraId="01199196" w14:textId="77777777" w:rsidR="0080448B" w:rsidRPr="00B1429A" w:rsidRDefault="0080448B" w:rsidP="00A737AD">
      <w:pPr>
        <w:jc w:val="both"/>
        <w:rPr>
          <w:rFonts w:ascii="Arial" w:hAnsi="Arial" w:cs="Arial"/>
          <w:szCs w:val="22"/>
          <w:u w:val="single"/>
          <w:lang w:val="pt-PT"/>
        </w:rPr>
      </w:pPr>
    </w:p>
    <w:p w14:paraId="4DC38F93" w14:textId="77777777" w:rsidR="00A3385B" w:rsidRPr="00B1429A" w:rsidRDefault="00F33D90" w:rsidP="00A737AD">
      <w:pPr>
        <w:jc w:val="both"/>
        <w:rPr>
          <w:rFonts w:ascii="Arial" w:hAnsi="Arial" w:cs="Arial"/>
          <w:szCs w:val="22"/>
          <w:lang w:val="pt-PT"/>
        </w:rPr>
      </w:pPr>
      <w:r w:rsidRPr="00B1429A">
        <w:rPr>
          <w:rFonts w:ascii="Arial" w:hAnsi="Arial" w:cs="Arial"/>
          <w:noProof/>
          <w:szCs w:val="22"/>
        </w:rPr>
        <w:drawing>
          <wp:anchor distT="0" distB="0" distL="114300" distR="114300" simplePos="0" relativeHeight="251658240" behindDoc="0" locked="0" layoutInCell="1" allowOverlap="1" wp14:anchorId="60BE8612" wp14:editId="7165E587">
            <wp:simplePos x="0" y="0"/>
            <wp:positionH relativeFrom="margin">
              <wp:align>right</wp:align>
            </wp:positionH>
            <wp:positionV relativeFrom="paragraph">
              <wp:posOffset>6985</wp:posOffset>
            </wp:positionV>
            <wp:extent cx="4249420" cy="2833370"/>
            <wp:effectExtent l="0" t="0" r="0" b="5080"/>
            <wp:wrapSquare wrapText="bothSides"/>
            <wp:docPr id="2" name="Imagen 2" descr="Imagen que contiene exterior, edificio, pastel,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exterior, edificio, pastel, tren&#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49420" cy="2833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385B" w:rsidRPr="00B1429A">
        <w:rPr>
          <w:rFonts w:ascii="Arial" w:hAnsi="Arial" w:cs="Arial"/>
          <w:szCs w:val="22"/>
          <w:lang w:val="pt-PT"/>
        </w:rPr>
        <w:t>As bombas são o coração das infraestruturas de tratamento de água, pois movimentam grandes volumes em todas as fases do processo. No entanto, representam entre 25% e 60% do consumo elétrico destas instalações. A eficiência das bombas afeta não apenas os custos operacionais, mas também a pegada de carbono da estação.</w:t>
      </w:r>
    </w:p>
    <w:p w14:paraId="4C4A68DD" w14:textId="77777777" w:rsidR="00EA30E3" w:rsidRPr="00EA30E3" w:rsidRDefault="00EA30E3" w:rsidP="00EA30E3">
      <w:pPr>
        <w:pStyle w:val="NormalWeb"/>
        <w:jc w:val="both"/>
        <w:rPr>
          <w:rFonts w:ascii="Arial" w:hAnsi="Arial" w:cs="Arial"/>
          <w:sz w:val="22"/>
          <w:szCs w:val="22"/>
          <w:lang w:val="pt-PT"/>
        </w:rPr>
      </w:pPr>
      <w:r w:rsidRPr="00EA30E3">
        <w:rPr>
          <w:rFonts w:ascii="Arial" w:hAnsi="Arial" w:cs="Arial"/>
          <w:sz w:val="22"/>
          <w:szCs w:val="22"/>
          <w:lang w:val="pt-PT"/>
        </w:rPr>
        <w:t>A eficiência de uma bomba pode ser afetada por diversos fatores. Alguns são controláveis com uma manutenção adequada (substituição de rolamentos danificados, substituição de anéis de desgaste para evitar recirculações, etc.). Mesmo em bombas devidamente mantidas, é possível melhorar a eficiência através da redução das perdas hidráulicas, causadas pelo atrito entre o fluido e as superfícies internas da bomba. É neste ponto que os revestimentos protetores LOCTITE fazem a diferença.</w:t>
      </w:r>
    </w:p>
    <w:p w14:paraId="082A54AF" w14:textId="5CC7E048" w:rsidR="00F33D90" w:rsidRPr="00B1429A" w:rsidRDefault="00F33D90" w:rsidP="00A737AD">
      <w:pPr>
        <w:pStyle w:val="NormalWeb"/>
        <w:jc w:val="both"/>
        <w:rPr>
          <w:rFonts w:ascii="Arial" w:hAnsi="Arial" w:cs="Arial"/>
          <w:sz w:val="22"/>
          <w:szCs w:val="22"/>
          <w:lang w:val="pt-PT"/>
        </w:rPr>
      </w:pPr>
    </w:p>
    <w:p w14:paraId="6AED76AC" w14:textId="6A1BF193" w:rsidR="00982C44" w:rsidRPr="00B1429A" w:rsidRDefault="009431ED" w:rsidP="00A737AD">
      <w:pPr>
        <w:jc w:val="both"/>
        <w:rPr>
          <w:rFonts w:ascii="Arial" w:hAnsi="Arial" w:cs="Arial"/>
          <w:szCs w:val="22"/>
          <w:u w:val="single"/>
          <w:lang w:val="pt-PT"/>
        </w:rPr>
      </w:pPr>
      <w:r w:rsidRPr="00B1429A">
        <w:rPr>
          <w:rFonts w:ascii="Arial" w:hAnsi="Arial" w:cs="Arial"/>
          <w:szCs w:val="22"/>
          <w:u w:val="single"/>
          <w:lang w:val="pt-PT"/>
        </w:rPr>
        <w:t>Revestimentos protetores LOCTITE: Eficiência e poupança energética</w:t>
      </w:r>
      <w:r w:rsidRPr="00B1429A">
        <w:rPr>
          <w:rFonts w:ascii="Arial" w:hAnsi="Arial" w:cs="Arial"/>
          <w:szCs w:val="22"/>
          <w:u w:val="single"/>
          <w:lang w:val="pt-PT"/>
        </w:rPr>
        <w:t>.</w:t>
      </w:r>
    </w:p>
    <w:p w14:paraId="6566A249" w14:textId="77777777" w:rsidR="009431ED" w:rsidRPr="00B1429A" w:rsidRDefault="009431ED" w:rsidP="00A737AD">
      <w:pPr>
        <w:jc w:val="both"/>
        <w:rPr>
          <w:rFonts w:ascii="Arial" w:hAnsi="Arial" w:cs="Arial"/>
          <w:szCs w:val="22"/>
          <w:u w:val="single"/>
          <w:lang w:val="pt-PT"/>
        </w:rPr>
      </w:pPr>
    </w:p>
    <w:p w14:paraId="428F5C1E" w14:textId="77777777" w:rsidR="00206C65" w:rsidRDefault="00206C65" w:rsidP="00206C65">
      <w:pPr>
        <w:jc w:val="both"/>
        <w:rPr>
          <w:rFonts w:ascii="Arial" w:hAnsi="Arial" w:cs="Arial"/>
          <w:szCs w:val="22"/>
          <w:lang w:val="pt-PT"/>
        </w:rPr>
      </w:pPr>
      <w:r w:rsidRPr="00206C65">
        <w:rPr>
          <w:rFonts w:ascii="Arial" w:hAnsi="Arial" w:cs="Arial"/>
          <w:szCs w:val="22"/>
          <w:lang w:val="pt-PT"/>
        </w:rPr>
        <w:t xml:space="preserve">A LOCTITE oferece uma gama de revestimentos de última geração, como o </w:t>
      </w:r>
      <w:r w:rsidRPr="00206C65">
        <w:rPr>
          <w:rFonts w:ascii="Arial" w:hAnsi="Arial" w:cs="Arial"/>
          <w:b/>
          <w:bCs/>
          <w:szCs w:val="22"/>
          <w:lang w:val="pt-PT"/>
        </w:rPr>
        <w:t>LOCTITE PC 7337</w:t>
      </w:r>
      <w:r w:rsidRPr="00206C65">
        <w:rPr>
          <w:rFonts w:ascii="Arial" w:hAnsi="Arial" w:cs="Arial"/>
          <w:szCs w:val="22"/>
          <w:lang w:val="pt-PT"/>
        </w:rPr>
        <w:t>, uma solução híbrida de epóxi e silicone que reduz o atrito interno graças a dois fatores:</w:t>
      </w:r>
    </w:p>
    <w:p w14:paraId="6CE697D2" w14:textId="77777777" w:rsidR="00A43FCD" w:rsidRPr="00206C65" w:rsidRDefault="00A43FCD" w:rsidP="00206C65">
      <w:pPr>
        <w:jc w:val="both"/>
        <w:rPr>
          <w:rFonts w:ascii="Arial" w:hAnsi="Arial" w:cs="Arial"/>
          <w:szCs w:val="22"/>
          <w:lang w:val="pt-PT"/>
        </w:rPr>
      </w:pPr>
    </w:p>
    <w:p w14:paraId="10CDD42D" w14:textId="77777777" w:rsidR="00206C65" w:rsidRPr="00206C65" w:rsidRDefault="00206C65" w:rsidP="00206C65">
      <w:pPr>
        <w:numPr>
          <w:ilvl w:val="0"/>
          <w:numId w:val="30"/>
        </w:numPr>
        <w:jc w:val="both"/>
        <w:rPr>
          <w:rFonts w:ascii="Arial" w:hAnsi="Arial" w:cs="Arial"/>
          <w:szCs w:val="22"/>
          <w:lang w:val="pt-PT"/>
        </w:rPr>
      </w:pPr>
      <w:r w:rsidRPr="00206C65">
        <w:rPr>
          <w:rFonts w:ascii="Arial" w:hAnsi="Arial" w:cs="Arial"/>
          <w:szCs w:val="22"/>
          <w:lang w:val="pt-PT"/>
        </w:rPr>
        <w:t>Gera uma superfície com rugosidade extremamente baixa.</w:t>
      </w:r>
    </w:p>
    <w:p w14:paraId="43517DB1" w14:textId="77777777" w:rsidR="00206C65" w:rsidRDefault="00206C65" w:rsidP="00206C65">
      <w:pPr>
        <w:numPr>
          <w:ilvl w:val="0"/>
          <w:numId w:val="30"/>
        </w:numPr>
        <w:jc w:val="both"/>
        <w:rPr>
          <w:rFonts w:ascii="Arial" w:hAnsi="Arial" w:cs="Arial"/>
          <w:szCs w:val="22"/>
          <w:lang w:val="pt-PT"/>
        </w:rPr>
      </w:pPr>
      <w:r w:rsidRPr="00206C65">
        <w:rPr>
          <w:rFonts w:ascii="Arial" w:hAnsi="Arial" w:cs="Arial"/>
          <w:szCs w:val="22"/>
          <w:lang w:val="pt-PT"/>
        </w:rPr>
        <w:t>Apresenta uma energia superficial muito baixa (23 mN/m).</w:t>
      </w:r>
    </w:p>
    <w:p w14:paraId="768B94F9" w14:textId="77777777" w:rsidR="00A43FCD" w:rsidRPr="00206C65" w:rsidRDefault="00A43FCD" w:rsidP="00A43FCD">
      <w:pPr>
        <w:ind w:left="720"/>
        <w:jc w:val="both"/>
        <w:rPr>
          <w:rFonts w:ascii="Arial" w:hAnsi="Arial" w:cs="Arial"/>
          <w:szCs w:val="22"/>
          <w:lang w:val="pt-PT"/>
        </w:rPr>
      </w:pPr>
    </w:p>
    <w:p w14:paraId="284FC3BF" w14:textId="77777777" w:rsidR="00206C65" w:rsidRPr="00206C65" w:rsidRDefault="00206C65" w:rsidP="00206C65">
      <w:pPr>
        <w:jc w:val="both"/>
        <w:rPr>
          <w:rFonts w:ascii="Arial" w:hAnsi="Arial" w:cs="Arial"/>
          <w:szCs w:val="22"/>
          <w:lang w:val="pt-PT"/>
        </w:rPr>
      </w:pPr>
      <w:r w:rsidRPr="00206C65">
        <w:rPr>
          <w:rFonts w:ascii="Arial" w:hAnsi="Arial" w:cs="Arial"/>
          <w:szCs w:val="22"/>
          <w:lang w:val="pt-PT"/>
        </w:rPr>
        <w:t>A combinação destes dois fatores faz com que o atrito entre o fluido e as superfícies revestidas seja muito inferior ao das superfícies não revestidas. Isto reduz a energia necessária para movimentar o fluido, diminuindo o consumo do motor que aciona a bomba.</w:t>
      </w:r>
    </w:p>
    <w:p w14:paraId="17154510" w14:textId="77777777" w:rsidR="00206C65" w:rsidRPr="00206C65" w:rsidRDefault="00206C65" w:rsidP="00206C65">
      <w:pPr>
        <w:jc w:val="both"/>
        <w:rPr>
          <w:rFonts w:ascii="Arial" w:hAnsi="Arial" w:cs="Arial"/>
          <w:szCs w:val="22"/>
          <w:lang w:val="pt-PT"/>
        </w:rPr>
      </w:pPr>
      <w:r w:rsidRPr="00206C65">
        <w:rPr>
          <w:rFonts w:ascii="Arial" w:hAnsi="Arial" w:cs="Arial"/>
          <w:szCs w:val="22"/>
          <w:lang w:val="pt-PT"/>
        </w:rPr>
        <w:lastRenderedPageBreak/>
        <w:t>Estes revestimentos são aplicáveis tanto em bombas novas como usadas, aumentando a eficiência energética (entre 3% e 8%), protegendo contra abrasão, erosão, corrosão, cavitação e ataques químicos. Prolongam a vida útil dos equipamentos e mantêm a bomba a operar com eficiência ótima durante mais tempo.</w:t>
      </w:r>
    </w:p>
    <w:p w14:paraId="3777CB96" w14:textId="13E662A9" w:rsidR="21AF7FCB" w:rsidRPr="00B1429A" w:rsidRDefault="21AF7FCB" w:rsidP="00A737AD">
      <w:pPr>
        <w:jc w:val="both"/>
        <w:rPr>
          <w:rFonts w:ascii="Arial" w:hAnsi="Arial" w:cs="Arial"/>
          <w:color w:val="FF0000"/>
          <w:szCs w:val="22"/>
          <w:lang w:val="pt-PT"/>
        </w:rPr>
      </w:pPr>
    </w:p>
    <w:p w14:paraId="4D424A24" w14:textId="77777777" w:rsidR="000A62E9" w:rsidRPr="00B1429A" w:rsidRDefault="000A62E9" w:rsidP="00A737AD">
      <w:pPr>
        <w:jc w:val="both"/>
        <w:rPr>
          <w:rFonts w:ascii="Arial" w:hAnsi="Arial" w:cs="Arial"/>
          <w:b/>
          <w:bCs/>
          <w:szCs w:val="22"/>
          <w:lang w:val="es-ES"/>
        </w:rPr>
      </w:pPr>
      <w:r w:rsidRPr="00B1429A">
        <w:rPr>
          <w:rFonts w:ascii="Arial" w:hAnsi="Arial" w:cs="Arial"/>
          <w:b/>
          <w:bCs/>
          <w:szCs w:val="22"/>
          <w:lang w:val="es-ES"/>
        </w:rPr>
        <w:t xml:space="preserve">Caso de </w:t>
      </w:r>
      <w:proofErr w:type="spellStart"/>
      <w:r w:rsidRPr="00B1429A">
        <w:rPr>
          <w:rFonts w:ascii="Arial" w:hAnsi="Arial" w:cs="Arial"/>
          <w:b/>
          <w:bCs/>
          <w:szCs w:val="22"/>
          <w:lang w:val="es-ES"/>
        </w:rPr>
        <w:t>sucesso</w:t>
      </w:r>
      <w:proofErr w:type="spellEnd"/>
      <w:r w:rsidRPr="00B1429A">
        <w:rPr>
          <w:rFonts w:ascii="Arial" w:hAnsi="Arial" w:cs="Arial"/>
          <w:b/>
          <w:bCs/>
          <w:szCs w:val="22"/>
          <w:lang w:val="es-ES"/>
        </w:rPr>
        <w:t xml:space="preserve">: </w:t>
      </w:r>
      <w:proofErr w:type="spellStart"/>
      <w:r w:rsidRPr="00B1429A">
        <w:rPr>
          <w:rFonts w:ascii="Arial" w:hAnsi="Arial" w:cs="Arial"/>
          <w:b/>
          <w:bCs/>
          <w:szCs w:val="22"/>
          <w:lang w:val="es-ES"/>
        </w:rPr>
        <w:t>Estação</w:t>
      </w:r>
      <w:proofErr w:type="spellEnd"/>
      <w:r w:rsidRPr="00B1429A">
        <w:rPr>
          <w:rFonts w:ascii="Arial" w:hAnsi="Arial" w:cs="Arial"/>
          <w:b/>
          <w:bCs/>
          <w:szCs w:val="22"/>
          <w:lang w:val="es-ES"/>
        </w:rPr>
        <w:t xml:space="preserve"> Desalinizadora</w:t>
      </w:r>
    </w:p>
    <w:p w14:paraId="7F229CED" w14:textId="77777777" w:rsidR="000A62E9" w:rsidRPr="000A62E9" w:rsidRDefault="000A62E9" w:rsidP="000A62E9">
      <w:pPr>
        <w:jc w:val="both"/>
        <w:rPr>
          <w:rFonts w:ascii="Arial" w:hAnsi="Arial" w:cs="Arial"/>
          <w:color w:val="000000" w:themeColor="text1"/>
          <w:szCs w:val="22"/>
          <w:lang w:val="pt-PT"/>
        </w:rPr>
      </w:pPr>
      <w:r w:rsidRPr="000A62E9">
        <w:rPr>
          <w:rFonts w:ascii="Arial" w:hAnsi="Arial" w:cs="Arial"/>
          <w:color w:val="000000" w:themeColor="text1"/>
          <w:szCs w:val="22"/>
          <w:lang w:val="pt-PT"/>
        </w:rPr>
        <w:t>Aplicação de LOCTITE PC 7337 com limpeza prévia por LOCTITE SF 7063:</w:t>
      </w:r>
    </w:p>
    <w:p w14:paraId="6DEB273B" w14:textId="77777777" w:rsidR="000A62E9" w:rsidRPr="000A62E9" w:rsidRDefault="000A62E9" w:rsidP="000A62E9">
      <w:pPr>
        <w:numPr>
          <w:ilvl w:val="0"/>
          <w:numId w:val="31"/>
        </w:numPr>
        <w:jc w:val="both"/>
        <w:rPr>
          <w:rFonts w:ascii="Arial" w:hAnsi="Arial" w:cs="Arial"/>
          <w:color w:val="000000" w:themeColor="text1"/>
          <w:szCs w:val="22"/>
          <w:lang w:val="pt-PT"/>
        </w:rPr>
      </w:pPr>
      <w:r w:rsidRPr="000A62E9">
        <w:rPr>
          <w:rFonts w:ascii="Arial" w:hAnsi="Arial" w:cs="Arial"/>
          <w:color w:val="000000" w:themeColor="text1"/>
          <w:szCs w:val="22"/>
          <w:lang w:val="pt-PT"/>
        </w:rPr>
        <w:t>Melhoria de 5,35% na eficiência de bombeamento</w:t>
      </w:r>
    </w:p>
    <w:p w14:paraId="714CFB71" w14:textId="77777777" w:rsidR="000A62E9" w:rsidRPr="000A62E9" w:rsidRDefault="000A62E9" w:rsidP="000A62E9">
      <w:pPr>
        <w:numPr>
          <w:ilvl w:val="0"/>
          <w:numId w:val="31"/>
        </w:numPr>
        <w:jc w:val="both"/>
        <w:rPr>
          <w:rFonts w:ascii="Arial" w:hAnsi="Arial" w:cs="Arial"/>
          <w:color w:val="000000" w:themeColor="text1"/>
          <w:szCs w:val="22"/>
          <w:lang w:val="pt-PT"/>
        </w:rPr>
      </w:pPr>
      <w:r w:rsidRPr="000A62E9">
        <w:rPr>
          <w:rFonts w:ascii="Arial" w:hAnsi="Arial" w:cs="Arial"/>
          <w:color w:val="000000" w:themeColor="text1"/>
          <w:szCs w:val="22"/>
          <w:lang w:val="pt-PT"/>
        </w:rPr>
        <w:t>Poupança anual de 600.300 kWh (equivalente a 84.042 €)</w:t>
      </w:r>
    </w:p>
    <w:p w14:paraId="31570561" w14:textId="77777777" w:rsidR="000A62E9" w:rsidRPr="000A62E9" w:rsidRDefault="000A62E9" w:rsidP="000A62E9">
      <w:pPr>
        <w:numPr>
          <w:ilvl w:val="0"/>
          <w:numId w:val="31"/>
        </w:numPr>
        <w:jc w:val="both"/>
        <w:rPr>
          <w:rFonts w:ascii="Arial" w:hAnsi="Arial" w:cs="Arial"/>
          <w:color w:val="000000" w:themeColor="text1"/>
          <w:szCs w:val="22"/>
          <w:lang w:val="pt-PT"/>
        </w:rPr>
      </w:pPr>
      <w:r w:rsidRPr="000A62E9">
        <w:rPr>
          <w:rFonts w:ascii="Arial" w:hAnsi="Arial" w:cs="Arial"/>
          <w:color w:val="000000" w:themeColor="text1"/>
          <w:szCs w:val="22"/>
          <w:lang w:val="pt-PT"/>
        </w:rPr>
        <w:t>Redução de 480 toneladas de CO</w:t>
      </w:r>
      <w:r w:rsidRPr="000A62E9">
        <w:rPr>
          <w:rFonts w:ascii="Cambria Math" w:hAnsi="Cambria Math" w:cs="Cambria Math"/>
          <w:color w:val="000000" w:themeColor="text1"/>
          <w:szCs w:val="22"/>
          <w:lang w:val="pt-PT"/>
        </w:rPr>
        <w:t>₂</w:t>
      </w:r>
      <w:r w:rsidRPr="000A62E9">
        <w:rPr>
          <w:rFonts w:ascii="Arial" w:hAnsi="Arial" w:cs="Arial"/>
          <w:color w:val="000000" w:themeColor="text1"/>
          <w:szCs w:val="22"/>
          <w:lang w:val="pt-PT"/>
        </w:rPr>
        <w:t>/ano</w:t>
      </w:r>
    </w:p>
    <w:p w14:paraId="7276204B" w14:textId="77777777" w:rsidR="000A62E9" w:rsidRPr="000A62E9" w:rsidRDefault="000A62E9" w:rsidP="000A62E9">
      <w:pPr>
        <w:numPr>
          <w:ilvl w:val="0"/>
          <w:numId w:val="31"/>
        </w:numPr>
        <w:jc w:val="both"/>
        <w:rPr>
          <w:rFonts w:ascii="Arial" w:hAnsi="Arial" w:cs="Arial"/>
          <w:color w:val="000000" w:themeColor="text1"/>
          <w:szCs w:val="22"/>
          <w:lang w:val="pt-PT"/>
        </w:rPr>
      </w:pPr>
      <w:r w:rsidRPr="000A62E9">
        <w:rPr>
          <w:rFonts w:ascii="Arial" w:hAnsi="Arial" w:cs="Arial"/>
          <w:color w:val="000000" w:themeColor="text1"/>
          <w:szCs w:val="22"/>
          <w:lang w:val="pt-PT"/>
        </w:rPr>
        <w:t>Retorno do investimento em menos de 2 meses</w:t>
      </w:r>
    </w:p>
    <w:p w14:paraId="79632F17" w14:textId="6D12833C" w:rsidR="00982C44" w:rsidRPr="00B1429A" w:rsidRDefault="00982C44" w:rsidP="00A737AD">
      <w:pPr>
        <w:jc w:val="both"/>
        <w:rPr>
          <w:rFonts w:ascii="Arial" w:hAnsi="Arial" w:cs="Arial"/>
          <w:b/>
          <w:bCs/>
          <w:szCs w:val="22"/>
          <w:lang w:val="pt-PT"/>
        </w:rPr>
      </w:pPr>
    </w:p>
    <w:p w14:paraId="7A4174A0" w14:textId="74EBFBFD" w:rsidR="00982C44" w:rsidRPr="002955B4" w:rsidRDefault="002955B4" w:rsidP="002955B4">
      <w:pPr>
        <w:ind w:firstLine="360"/>
        <w:jc w:val="both"/>
        <w:rPr>
          <w:rFonts w:ascii="Arial" w:hAnsi="Arial" w:cs="Arial"/>
          <w:szCs w:val="22"/>
          <w:u w:val="single"/>
          <w:lang w:val="pt-PT"/>
        </w:rPr>
      </w:pPr>
      <w:r w:rsidRPr="002955B4">
        <w:rPr>
          <w:rFonts w:ascii="Arial" w:hAnsi="Arial" w:cs="Arial"/>
          <w:lang w:val="pt-PT"/>
        </w:rPr>
        <w:sym w:font="Wingdings" w:char="F0E0"/>
      </w:r>
      <w:hyperlink r:id="rId13" w:history="1">
        <w:r w:rsidRPr="002955B4">
          <w:rPr>
            <w:rStyle w:val="Hipervnculo"/>
            <w:rFonts w:ascii="Arial" w:hAnsi="Arial" w:cs="Arial"/>
            <w:lang w:val="pt-PT"/>
          </w:rPr>
          <w:t>Soluções e Manutenção para Bombas Industriais - Henkel Adhesives</w:t>
        </w:r>
      </w:hyperlink>
    </w:p>
    <w:p w14:paraId="6155319E" w14:textId="77777777" w:rsidR="00AB1BB9" w:rsidRPr="002955B4" w:rsidRDefault="00AB1BB9" w:rsidP="00A737AD">
      <w:pPr>
        <w:jc w:val="both"/>
        <w:rPr>
          <w:rFonts w:ascii="Arial" w:hAnsi="Arial" w:cs="Arial"/>
          <w:szCs w:val="22"/>
          <w:u w:val="single"/>
          <w:lang w:val="pt-PT"/>
        </w:rPr>
      </w:pPr>
    </w:p>
    <w:p w14:paraId="26E500EB" w14:textId="37AAA0AF" w:rsidR="00982C44" w:rsidRPr="00B1429A" w:rsidRDefault="00B214FE" w:rsidP="00A737AD">
      <w:pPr>
        <w:jc w:val="both"/>
        <w:rPr>
          <w:rFonts w:ascii="Arial" w:hAnsi="Arial" w:cs="Arial"/>
          <w:szCs w:val="22"/>
          <w:u w:val="single"/>
          <w:lang w:val="pt-PT"/>
        </w:rPr>
      </w:pPr>
      <w:r w:rsidRPr="00B1429A">
        <w:rPr>
          <w:rFonts w:ascii="Arial" w:hAnsi="Arial" w:cs="Arial"/>
          <w:szCs w:val="22"/>
          <w:u w:val="single"/>
          <w:lang w:val="pt-PT"/>
        </w:rPr>
        <w:t>LOCTITE na produção de bombas: Fiabilidade desde a origem</w:t>
      </w:r>
      <w:r w:rsidRPr="00B1429A">
        <w:rPr>
          <w:rFonts w:ascii="Arial" w:hAnsi="Arial" w:cs="Arial"/>
          <w:szCs w:val="22"/>
          <w:u w:val="single"/>
          <w:lang w:val="pt-PT"/>
        </w:rPr>
        <w:t>.</w:t>
      </w:r>
    </w:p>
    <w:p w14:paraId="51A2C1E7" w14:textId="77777777" w:rsidR="00B214FE" w:rsidRPr="00B1429A" w:rsidRDefault="00B214FE" w:rsidP="00A737AD">
      <w:pPr>
        <w:jc w:val="both"/>
        <w:rPr>
          <w:rFonts w:ascii="Arial" w:hAnsi="Arial" w:cs="Arial"/>
          <w:szCs w:val="22"/>
          <w:lang w:val="pt-PT"/>
        </w:rPr>
      </w:pPr>
    </w:p>
    <w:p w14:paraId="443C2BF2" w14:textId="69CB8C7D" w:rsidR="00982C44" w:rsidRPr="00B1429A" w:rsidRDefault="00B214FE" w:rsidP="00A737AD">
      <w:pPr>
        <w:jc w:val="both"/>
        <w:rPr>
          <w:rFonts w:ascii="Arial" w:hAnsi="Arial" w:cs="Arial"/>
          <w:szCs w:val="22"/>
          <w:lang w:val="pt-PT"/>
        </w:rPr>
      </w:pPr>
      <w:r w:rsidRPr="00B1429A">
        <w:rPr>
          <w:rFonts w:ascii="Arial" w:hAnsi="Arial" w:cs="Arial"/>
          <w:szCs w:val="22"/>
          <w:lang w:val="pt-PT"/>
        </w:rPr>
        <w:t xml:space="preserve">A LOCTITE não se limita a otimizar a manutenção de bombas em operação – também apoia os fabricantes de equipamentos originais (OEM) no desenvolvimento de produtos mais eficientes e duradouros. Um exemplo é a utilização do </w:t>
      </w:r>
      <w:r w:rsidRPr="00B1429A">
        <w:rPr>
          <w:rFonts w:ascii="Arial" w:hAnsi="Arial" w:cs="Arial"/>
          <w:b/>
          <w:bCs/>
          <w:szCs w:val="22"/>
          <w:lang w:val="pt-PT"/>
        </w:rPr>
        <w:t>LOCTITE PC 7255</w:t>
      </w:r>
      <w:r w:rsidRPr="00B1429A">
        <w:rPr>
          <w:rFonts w:ascii="Arial" w:hAnsi="Arial" w:cs="Arial"/>
          <w:szCs w:val="22"/>
          <w:lang w:val="pt-PT"/>
        </w:rPr>
        <w:t xml:space="preserve"> (aprovado para contacto com água potável), que pode ser aplicado de forma simples e rápida, aumentando a eficiência energética e reduzindo os custos de produção.</w:t>
      </w:r>
    </w:p>
    <w:p w14:paraId="60394A72" w14:textId="77777777" w:rsidR="00B214FE" w:rsidRPr="00B1429A" w:rsidRDefault="00B214FE" w:rsidP="00A737AD">
      <w:pPr>
        <w:jc w:val="both"/>
        <w:rPr>
          <w:rFonts w:ascii="Arial" w:hAnsi="Arial" w:cs="Arial"/>
          <w:szCs w:val="22"/>
          <w:lang w:val="pt-PT"/>
        </w:rPr>
      </w:pPr>
    </w:p>
    <w:p w14:paraId="2538C1DF" w14:textId="77777777" w:rsidR="00B214FE" w:rsidRPr="00B1429A" w:rsidRDefault="00B214FE" w:rsidP="00A737AD">
      <w:pPr>
        <w:jc w:val="both"/>
        <w:rPr>
          <w:rFonts w:ascii="Arial" w:hAnsi="Arial" w:cs="Arial"/>
          <w:b/>
          <w:bCs/>
          <w:szCs w:val="22"/>
          <w:lang w:val="pt-PT"/>
        </w:rPr>
      </w:pPr>
      <w:r w:rsidRPr="00B1429A">
        <w:rPr>
          <w:rFonts w:ascii="Arial" w:hAnsi="Arial" w:cs="Arial"/>
          <w:b/>
          <w:bCs/>
          <w:szCs w:val="22"/>
          <w:lang w:val="pt-PT"/>
        </w:rPr>
        <w:t>Caso de sucesso: Fabricante de Bombas Industriais</w:t>
      </w:r>
    </w:p>
    <w:p w14:paraId="1BC4143B" w14:textId="77777777" w:rsidR="00BA0A93" w:rsidRPr="00BA0A93" w:rsidRDefault="00BA0A93" w:rsidP="00BA0A93">
      <w:pPr>
        <w:numPr>
          <w:ilvl w:val="0"/>
          <w:numId w:val="32"/>
        </w:numPr>
        <w:jc w:val="both"/>
        <w:rPr>
          <w:rFonts w:ascii="Arial" w:hAnsi="Arial" w:cs="Arial"/>
          <w:szCs w:val="22"/>
          <w:lang w:val="pt-PT"/>
        </w:rPr>
      </w:pPr>
      <w:r w:rsidRPr="00BA0A93">
        <w:rPr>
          <w:rFonts w:ascii="Arial" w:hAnsi="Arial" w:cs="Arial"/>
          <w:szCs w:val="22"/>
          <w:lang w:val="pt-PT"/>
        </w:rPr>
        <w:t>Redução de até 30% no tempo de produção</w:t>
      </w:r>
    </w:p>
    <w:p w14:paraId="4C48D1E8" w14:textId="77777777" w:rsidR="00BA0A93" w:rsidRPr="00BA0A93" w:rsidRDefault="00BA0A93" w:rsidP="00BA0A93">
      <w:pPr>
        <w:numPr>
          <w:ilvl w:val="0"/>
          <w:numId w:val="32"/>
        </w:numPr>
        <w:jc w:val="both"/>
        <w:rPr>
          <w:rFonts w:ascii="Arial" w:hAnsi="Arial" w:cs="Arial"/>
          <w:szCs w:val="22"/>
          <w:lang w:val="pt-PT"/>
        </w:rPr>
      </w:pPr>
      <w:r w:rsidRPr="00BA0A93">
        <w:rPr>
          <w:rFonts w:ascii="Arial" w:hAnsi="Arial" w:cs="Arial"/>
          <w:szCs w:val="22"/>
          <w:lang w:val="pt-PT"/>
        </w:rPr>
        <w:t>Aumento da fiabilidade do produto final</w:t>
      </w:r>
    </w:p>
    <w:p w14:paraId="20A98D25" w14:textId="77777777" w:rsidR="00BA0A93" w:rsidRPr="00BA0A93" w:rsidRDefault="00BA0A93" w:rsidP="00BA0A93">
      <w:pPr>
        <w:numPr>
          <w:ilvl w:val="0"/>
          <w:numId w:val="32"/>
        </w:numPr>
        <w:jc w:val="both"/>
        <w:rPr>
          <w:rFonts w:ascii="Arial" w:hAnsi="Arial" w:cs="Arial"/>
          <w:szCs w:val="22"/>
          <w:lang w:val="pt-PT"/>
        </w:rPr>
      </w:pPr>
      <w:r w:rsidRPr="00BA0A93">
        <w:rPr>
          <w:rFonts w:ascii="Arial" w:hAnsi="Arial" w:cs="Arial"/>
          <w:szCs w:val="22"/>
          <w:lang w:val="pt-PT"/>
        </w:rPr>
        <w:t>Simplificação do processo de revestimento sem comprometer a qualidade</w:t>
      </w:r>
    </w:p>
    <w:p w14:paraId="192DCB27" w14:textId="45265005" w:rsidR="21AF7FCB" w:rsidRPr="00B1429A" w:rsidRDefault="21AF7FCB" w:rsidP="00A737AD">
      <w:pPr>
        <w:jc w:val="both"/>
        <w:rPr>
          <w:rFonts w:ascii="Arial" w:hAnsi="Arial" w:cs="Arial"/>
          <w:szCs w:val="22"/>
          <w:lang w:val="pt-PT"/>
        </w:rPr>
      </w:pPr>
    </w:p>
    <w:p w14:paraId="2A5B89AB" w14:textId="0E46C9B7" w:rsidR="21AF7FCB" w:rsidRPr="00B1429A" w:rsidRDefault="21AF7FCB" w:rsidP="00A737AD">
      <w:pPr>
        <w:jc w:val="both"/>
        <w:rPr>
          <w:rFonts w:ascii="Arial" w:hAnsi="Arial" w:cs="Arial"/>
          <w:szCs w:val="22"/>
          <w:lang w:val="pt-PT"/>
        </w:rPr>
      </w:pPr>
    </w:p>
    <w:p w14:paraId="412B3C9D" w14:textId="433DEDFA" w:rsidR="002524AA" w:rsidRPr="00B1429A" w:rsidRDefault="00BA0A93" w:rsidP="00A737AD">
      <w:pPr>
        <w:jc w:val="both"/>
        <w:rPr>
          <w:rFonts w:ascii="Arial" w:hAnsi="Arial" w:cs="Arial"/>
          <w:szCs w:val="22"/>
          <w:u w:val="single"/>
          <w:lang w:val="pt-PT"/>
        </w:rPr>
      </w:pPr>
      <w:r w:rsidRPr="00B1429A">
        <w:rPr>
          <w:rFonts w:ascii="Arial" w:hAnsi="Arial" w:cs="Arial"/>
          <w:szCs w:val="22"/>
          <w:u w:val="single"/>
          <w:lang w:val="pt-PT"/>
        </w:rPr>
        <w:t>Reparação de tubagens sem interrupção do processo</w:t>
      </w:r>
      <w:r w:rsidRPr="00B1429A">
        <w:rPr>
          <w:rFonts w:ascii="Arial" w:hAnsi="Arial" w:cs="Arial"/>
          <w:szCs w:val="22"/>
          <w:u w:val="single"/>
          <w:lang w:val="pt-PT"/>
        </w:rPr>
        <w:t>.</w:t>
      </w:r>
    </w:p>
    <w:p w14:paraId="484D47F1" w14:textId="77777777" w:rsidR="00BA0A93" w:rsidRPr="00B1429A" w:rsidRDefault="00BA0A93" w:rsidP="00A737AD">
      <w:pPr>
        <w:jc w:val="both"/>
        <w:rPr>
          <w:rFonts w:ascii="Arial" w:hAnsi="Arial" w:cs="Arial"/>
          <w:szCs w:val="22"/>
          <w:lang w:val="pt-PT"/>
        </w:rPr>
      </w:pPr>
    </w:p>
    <w:p w14:paraId="4199BFFF" w14:textId="77777777" w:rsidR="00BA0A93" w:rsidRPr="00BA0A93" w:rsidRDefault="00BA0A93" w:rsidP="00BA0A93">
      <w:pPr>
        <w:jc w:val="both"/>
        <w:rPr>
          <w:rFonts w:ascii="Arial" w:hAnsi="Arial" w:cs="Arial"/>
          <w:szCs w:val="22"/>
          <w:lang w:val="pt-PT"/>
        </w:rPr>
      </w:pPr>
      <w:r w:rsidRPr="00BA0A93">
        <w:rPr>
          <w:rFonts w:ascii="Arial" w:hAnsi="Arial" w:cs="Arial"/>
          <w:szCs w:val="22"/>
          <w:lang w:val="pt-PT"/>
        </w:rPr>
        <w:t>Em infraestruturas críticas como estações de tratamento ou redes de distribuição, uma avaria numa tubagem pode causar perdas elevadas, interrupções no fornecimento ou até impactos ambientais negativos.</w:t>
      </w:r>
    </w:p>
    <w:p w14:paraId="426774E6" w14:textId="77777777" w:rsidR="00BA0A93" w:rsidRPr="00B1429A" w:rsidRDefault="00BA0A93" w:rsidP="00BA0A93">
      <w:pPr>
        <w:jc w:val="both"/>
        <w:rPr>
          <w:rFonts w:ascii="Arial" w:hAnsi="Arial" w:cs="Arial"/>
          <w:szCs w:val="22"/>
          <w:lang w:val="pt-PT"/>
        </w:rPr>
      </w:pPr>
      <w:r w:rsidRPr="00BA0A93">
        <w:rPr>
          <w:rFonts w:ascii="Arial" w:hAnsi="Arial" w:cs="Arial"/>
          <w:szCs w:val="22"/>
          <w:lang w:val="pt-PT"/>
        </w:rPr>
        <w:t>Os sistemas de reparação LOCTITE permitem intervenções de emergência temporárias, bem como soluções permanentes, de acordo com normas internacionais e requisitos da indústria petroquímica.</w:t>
      </w:r>
    </w:p>
    <w:p w14:paraId="01C6173A" w14:textId="77777777" w:rsidR="00BA0A93" w:rsidRPr="00BA0A93" w:rsidRDefault="00BA0A93" w:rsidP="00BA0A93">
      <w:pPr>
        <w:jc w:val="both"/>
        <w:rPr>
          <w:rFonts w:ascii="Arial" w:hAnsi="Arial" w:cs="Arial"/>
          <w:szCs w:val="22"/>
          <w:lang w:val="pt-PT"/>
        </w:rPr>
      </w:pPr>
    </w:p>
    <w:p w14:paraId="4C3E367E" w14:textId="77777777" w:rsidR="00E16A9F" w:rsidRPr="00E16A9F" w:rsidRDefault="00E16A9F" w:rsidP="00E16A9F">
      <w:pPr>
        <w:jc w:val="both"/>
        <w:rPr>
          <w:rFonts w:ascii="Arial" w:hAnsi="Arial" w:cs="Arial"/>
          <w:color w:val="000000" w:themeColor="text1"/>
          <w:szCs w:val="22"/>
          <w:lang w:val="pt-PT"/>
        </w:rPr>
      </w:pPr>
      <w:r w:rsidRPr="00E16A9F">
        <w:rPr>
          <w:rFonts w:ascii="Arial" w:hAnsi="Arial" w:cs="Arial"/>
          <w:color w:val="000000" w:themeColor="text1"/>
          <w:szCs w:val="22"/>
          <w:lang w:val="pt-PT"/>
        </w:rPr>
        <w:t xml:space="preserve">O </w:t>
      </w:r>
      <w:r w:rsidRPr="00E16A9F">
        <w:rPr>
          <w:rFonts w:ascii="Arial" w:hAnsi="Arial" w:cs="Arial"/>
          <w:b/>
          <w:bCs/>
          <w:color w:val="000000" w:themeColor="text1"/>
          <w:szCs w:val="22"/>
          <w:lang w:val="pt-PT"/>
        </w:rPr>
        <w:t>Kit LOCTITE PC 5070</w:t>
      </w:r>
      <w:r w:rsidRPr="00E16A9F">
        <w:rPr>
          <w:rFonts w:ascii="Arial" w:hAnsi="Arial" w:cs="Arial"/>
          <w:color w:val="000000" w:themeColor="text1"/>
          <w:szCs w:val="22"/>
          <w:lang w:val="pt-PT"/>
        </w:rPr>
        <w:t xml:space="preserve"> constitui uma solução temporária simples e eficaz para reparações de emergência. É composto por uma fita de fibra de vidro impregnada com resina, que se ativa com a humidade. Inclui a massa </w:t>
      </w:r>
      <w:r w:rsidRPr="00E16A9F">
        <w:rPr>
          <w:rFonts w:ascii="Arial" w:hAnsi="Arial" w:cs="Arial"/>
          <w:b/>
          <w:bCs/>
          <w:color w:val="000000" w:themeColor="text1"/>
          <w:szCs w:val="22"/>
          <w:lang w:val="pt-PT"/>
        </w:rPr>
        <w:t>LOCTITE EA 3463</w:t>
      </w:r>
      <w:r w:rsidRPr="00E16A9F">
        <w:rPr>
          <w:rFonts w:ascii="Arial" w:hAnsi="Arial" w:cs="Arial"/>
          <w:color w:val="000000" w:themeColor="text1"/>
          <w:szCs w:val="22"/>
          <w:lang w:val="pt-PT"/>
        </w:rPr>
        <w:t xml:space="preserve"> para vedar a fuga (aprovada para </w:t>
      </w:r>
      <w:r w:rsidRPr="00E16A9F">
        <w:rPr>
          <w:rFonts w:ascii="Arial" w:hAnsi="Arial" w:cs="Arial"/>
          <w:color w:val="000000" w:themeColor="text1"/>
          <w:szCs w:val="22"/>
          <w:lang w:val="pt-PT"/>
        </w:rPr>
        <w:lastRenderedPageBreak/>
        <w:t>contacto com água potável – NSF 61). O passo seguinte consiste em humedecer a fita de fibra e envolver com ela a zona da fuga. Após uma hora de cura, a tubagem pode voltar a ser pressurizada.</w:t>
      </w:r>
    </w:p>
    <w:p w14:paraId="09BD5352" w14:textId="77777777" w:rsidR="00E16A9F" w:rsidRPr="00E16A9F" w:rsidRDefault="00E16A9F" w:rsidP="00E16A9F">
      <w:pPr>
        <w:jc w:val="both"/>
        <w:rPr>
          <w:rFonts w:ascii="Arial" w:hAnsi="Arial" w:cs="Arial"/>
          <w:color w:val="000000" w:themeColor="text1"/>
          <w:szCs w:val="22"/>
          <w:lang w:val="pt-PT"/>
        </w:rPr>
      </w:pPr>
      <w:r w:rsidRPr="00E16A9F">
        <w:rPr>
          <w:rFonts w:ascii="Arial" w:hAnsi="Arial" w:cs="Arial"/>
          <w:color w:val="000000" w:themeColor="text1"/>
          <w:szCs w:val="22"/>
          <w:lang w:val="pt-PT"/>
        </w:rPr>
        <w:t xml:space="preserve">O sistema de reparação de tubagens da Loctite, baseado na </w:t>
      </w:r>
      <w:r w:rsidRPr="00E16A9F">
        <w:rPr>
          <w:rFonts w:ascii="Arial" w:hAnsi="Arial" w:cs="Arial"/>
          <w:b/>
          <w:bCs/>
          <w:color w:val="000000" w:themeColor="text1"/>
          <w:szCs w:val="22"/>
          <w:lang w:val="pt-PT"/>
        </w:rPr>
        <w:t>fibra de vidro-carbono LOCTITE PC 5085</w:t>
      </w:r>
      <w:r w:rsidRPr="00E16A9F">
        <w:rPr>
          <w:rFonts w:ascii="Arial" w:hAnsi="Arial" w:cs="Arial"/>
          <w:color w:val="000000" w:themeColor="text1"/>
          <w:szCs w:val="22"/>
          <w:lang w:val="pt-PT"/>
        </w:rPr>
        <w:t xml:space="preserve"> e na resina </w:t>
      </w:r>
      <w:r w:rsidRPr="00E16A9F">
        <w:rPr>
          <w:rFonts w:ascii="Arial" w:hAnsi="Arial" w:cs="Arial"/>
          <w:b/>
          <w:bCs/>
          <w:color w:val="000000" w:themeColor="text1"/>
          <w:szCs w:val="22"/>
          <w:lang w:val="pt-PT"/>
        </w:rPr>
        <w:t>LOCTITE PC 7210</w:t>
      </w:r>
      <w:r w:rsidRPr="00E16A9F">
        <w:rPr>
          <w:rFonts w:ascii="Arial" w:hAnsi="Arial" w:cs="Arial"/>
          <w:color w:val="000000" w:themeColor="text1"/>
          <w:szCs w:val="22"/>
          <w:lang w:val="pt-PT"/>
        </w:rPr>
        <w:t xml:space="preserve">, permite realizar reparações definitivas. Quando dimensionadas de acordo com a norma </w:t>
      </w:r>
      <w:r w:rsidRPr="00E16A9F">
        <w:rPr>
          <w:rFonts w:ascii="Arial" w:hAnsi="Arial" w:cs="Arial"/>
          <w:b/>
          <w:bCs/>
          <w:color w:val="000000" w:themeColor="text1"/>
          <w:szCs w:val="22"/>
          <w:lang w:val="pt-PT"/>
        </w:rPr>
        <w:t>ISO 24817</w:t>
      </w:r>
      <w:r w:rsidRPr="00E16A9F">
        <w:rPr>
          <w:rFonts w:ascii="Arial" w:hAnsi="Arial" w:cs="Arial"/>
          <w:color w:val="000000" w:themeColor="text1"/>
          <w:szCs w:val="22"/>
          <w:lang w:val="pt-PT"/>
        </w:rPr>
        <w:t xml:space="preserve"> ou </w:t>
      </w:r>
      <w:r w:rsidRPr="00E16A9F">
        <w:rPr>
          <w:rFonts w:ascii="Arial" w:hAnsi="Arial" w:cs="Arial"/>
          <w:b/>
          <w:bCs/>
          <w:color w:val="000000" w:themeColor="text1"/>
          <w:szCs w:val="22"/>
          <w:lang w:val="pt-PT"/>
        </w:rPr>
        <w:t>ASME PCC-2</w:t>
      </w:r>
      <w:r w:rsidRPr="00E16A9F">
        <w:rPr>
          <w:rFonts w:ascii="Arial" w:hAnsi="Arial" w:cs="Arial"/>
          <w:color w:val="000000" w:themeColor="text1"/>
          <w:szCs w:val="22"/>
          <w:lang w:val="pt-PT"/>
        </w:rPr>
        <w:t xml:space="preserve">, e aplicadas por um </w:t>
      </w:r>
      <w:r w:rsidRPr="00E16A9F">
        <w:rPr>
          <w:rFonts w:ascii="Arial" w:hAnsi="Arial" w:cs="Arial"/>
          <w:b/>
          <w:bCs/>
          <w:color w:val="000000" w:themeColor="text1"/>
          <w:szCs w:val="22"/>
          <w:lang w:val="pt-PT"/>
        </w:rPr>
        <w:t>Aplicador Certificado</w:t>
      </w:r>
      <w:r w:rsidRPr="00E16A9F">
        <w:rPr>
          <w:rFonts w:ascii="Arial" w:hAnsi="Arial" w:cs="Arial"/>
          <w:color w:val="000000" w:themeColor="text1"/>
          <w:szCs w:val="22"/>
          <w:lang w:val="pt-PT"/>
        </w:rPr>
        <w:t>, essas reparações podem ser projetadas para uma durabilidade de até 20 anos.</w:t>
      </w:r>
    </w:p>
    <w:p w14:paraId="4715F00F" w14:textId="77777777" w:rsidR="00AB1BB9" w:rsidRPr="00B1429A" w:rsidRDefault="00AB1BB9" w:rsidP="00A737AD">
      <w:pPr>
        <w:jc w:val="both"/>
        <w:rPr>
          <w:rFonts w:ascii="Arial" w:hAnsi="Arial" w:cs="Arial"/>
          <w:color w:val="000000" w:themeColor="text1"/>
          <w:szCs w:val="22"/>
          <w:lang w:val="pt-PT"/>
        </w:rPr>
      </w:pPr>
    </w:p>
    <w:p w14:paraId="5204FF6F" w14:textId="42AFD506" w:rsidR="009632FC" w:rsidRPr="00B1429A" w:rsidRDefault="00F33D90" w:rsidP="00AB1BB9">
      <w:pPr>
        <w:jc w:val="center"/>
        <w:rPr>
          <w:rFonts w:ascii="Arial" w:hAnsi="Arial" w:cs="Arial"/>
          <w:szCs w:val="22"/>
          <w:lang w:val="es-ES"/>
        </w:rPr>
      </w:pPr>
      <w:r w:rsidRPr="00B1429A">
        <w:rPr>
          <w:rFonts w:ascii="Arial" w:hAnsi="Arial" w:cs="Arial"/>
          <w:noProof/>
          <w:szCs w:val="22"/>
          <w:lang w:val="es-ES"/>
        </w:rPr>
        <w:drawing>
          <wp:inline distT="0" distB="0" distL="0" distR="0" wp14:anchorId="765CE536" wp14:editId="18500594">
            <wp:extent cx="3812470" cy="2499636"/>
            <wp:effectExtent l="0" t="0" r="0" b="0"/>
            <wp:docPr id="4" name="Imagen 4" descr="Imagen que contiene persona, nieve, banca,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persona, nieve, banca, hombre&#10;&#10;Descripción generada automáticamen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21687" cy="2505679"/>
                    </a:xfrm>
                    <a:prstGeom prst="rect">
                      <a:avLst/>
                    </a:prstGeom>
                    <a:noFill/>
                    <a:ln>
                      <a:noFill/>
                    </a:ln>
                  </pic:spPr>
                </pic:pic>
              </a:graphicData>
            </a:graphic>
          </wp:inline>
        </w:drawing>
      </w:r>
    </w:p>
    <w:p w14:paraId="6E8C1F5E" w14:textId="77777777" w:rsidR="00F33D90" w:rsidRPr="00B1429A" w:rsidRDefault="00F33D90" w:rsidP="00A737AD">
      <w:pPr>
        <w:jc w:val="both"/>
        <w:rPr>
          <w:rFonts w:ascii="Arial" w:hAnsi="Arial" w:cs="Arial"/>
          <w:szCs w:val="22"/>
          <w:lang w:val="es-ES"/>
        </w:rPr>
      </w:pPr>
    </w:p>
    <w:p w14:paraId="2026E322" w14:textId="77777777" w:rsidR="004517F6" w:rsidRPr="00B1429A" w:rsidRDefault="004517F6" w:rsidP="00A737AD">
      <w:pPr>
        <w:jc w:val="both"/>
        <w:rPr>
          <w:rFonts w:ascii="Arial" w:hAnsi="Arial" w:cs="Arial"/>
          <w:szCs w:val="22"/>
          <w:lang w:val="es-ES"/>
        </w:rPr>
      </w:pPr>
    </w:p>
    <w:p w14:paraId="192F8AE6" w14:textId="77777777" w:rsidR="000F3263" w:rsidRPr="000F3263" w:rsidRDefault="000F3263" w:rsidP="000F3263">
      <w:pPr>
        <w:pStyle w:val="Prrafodelista"/>
        <w:jc w:val="both"/>
        <w:rPr>
          <w:rFonts w:ascii="Arial" w:hAnsi="Arial" w:cs="Arial"/>
          <w:szCs w:val="22"/>
          <w:lang w:val="es-ES"/>
        </w:rPr>
      </w:pPr>
      <w:proofErr w:type="spellStart"/>
      <w:r w:rsidRPr="000F3263">
        <w:rPr>
          <w:rFonts w:ascii="Arial" w:hAnsi="Arial" w:cs="Arial"/>
          <w:b/>
          <w:bCs/>
          <w:szCs w:val="22"/>
          <w:lang w:val="es-ES"/>
        </w:rPr>
        <w:t>Benefícios</w:t>
      </w:r>
      <w:proofErr w:type="spellEnd"/>
      <w:r w:rsidRPr="000F3263">
        <w:rPr>
          <w:rFonts w:ascii="Arial" w:hAnsi="Arial" w:cs="Arial"/>
          <w:b/>
          <w:bCs/>
          <w:szCs w:val="22"/>
          <w:lang w:val="es-ES"/>
        </w:rPr>
        <w:t xml:space="preserve"> </w:t>
      </w:r>
      <w:proofErr w:type="spellStart"/>
      <w:r w:rsidRPr="000F3263">
        <w:rPr>
          <w:rFonts w:ascii="Arial" w:hAnsi="Arial" w:cs="Arial"/>
          <w:b/>
          <w:bCs/>
          <w:szCs w:val="22"/>
          <w:lang w:val="es-ES"/>
        </w:rPr>
        <w:t>principais</w:t>
      </w:r>
      <w:proofErr w:type="spellEnd"/>
      <w:r w:rsidRPr="000F3263">
        <w:rPr>
          <w:rFonts w:ascii="Arial" w:hAnsi="Arial" w:cs="Arial"/>
          <w:b/>
          <w:bCs/>
          <w:szCs w:val="22"/>
          <w:lang w:val="es-ES"/>
        </w:rPr>
        <w:t>:</w:t>
      </w:r>
    </w:p>
    <w:p w14:paraId="4FF05772" w14:textId="77777777" w:rsidR="000F3263" w:rsidRPr="000F3263" w:rsidRDefault="000F3263" w:rsidP="000F3263">
      <w:pPr>
        <w:pStyle w:val="Prrafodelista"/>
        <w:numPr>
          <w:ilvl w:val="0"/>
          <w:numId w:val="33"/>
        </w:numPr>
        <w:jc w:val="both"/>
        <w:rPr>
          <w:rFonts w:ascii="Arial" w:hAnsi="Arial" w:cs="Arial"/>
          <w:szCs w:val="22"/>
          <w:lang w:val="pt-PT"/>
        </w:rPr>
      </w:pPr>
      <w:r w:rsidRPr="000F3263">
        <w:rPr>
          <w:rFonts w:ascii="Arial" w:hAnsi="Arial" w:cs="Arial"/>
          <w:szCs w:val="22"/>
          <w:lang w:val="pt-PT"/>
        </w:rPr>
        <w:t>Aplicação sem necessidade de soldadura nem desmontagem</w:t>
      </w:r>
    </w:p>
    <w:p w14:paraId="52578B9A" w14:textId="77777777" w:rsidR="000F3263" w:rsidRPr="000F3263" w:rsidRDefault="000F3263" w:rsidP="000F3263">
      <w:pPr>
        <w:pStyle w:val="Prrafodelista"/>
        <w:numPr>
          <w:ilvl w:val="0"/>
          <w:numId w:val="33"/>
        </w:numPr>
        <w:jc w:val="both"/>
        <w:rPr>
          <w:rFonts w:ascii="Arial" w:hAnsi="Arial" w:cs="Arial"/>
          <w:szCs w:val="22"/>
          <w:lang w:val="es-ES"/>
        </w:rPr>
      </w:pPr>
      <w:proofErr w:type="spellStart"/>
      <w:r w:rsidRPr="000F3263">
        <w:rPr>
          <w:rFonts w:ascii="Arial" w:hAnsi="Arial" w:cs="Arial"/>
          <w:szCs w:val="22"/>
          <w:lang w:val="es-ES"/>
        </w:rPr>
        <w:t>Reparação</w:t>
      </w:r>
      <w:proofErr w:type="spellEnd"/>
      <w:r w:rsidRPr="000F3263">
        <w:rPr>
          <w:rFonts w:ascii="Arial" w:hAnsi="Arial" w:cs="Arial"/>
          <w:szCs w:val="22"/>
          <w:lang w:val="es-ES"/>
        </w:rPr>
        <w:t xml:space="preserve"> de fugas em minutos</w:t>
      </w:r>
    </w:p>
    <w:p w14:paraId="03936EF6" w14:textId="77777777" w:rsidR="000F3263" w:rsidRPr="000F3263" w:rsidRDefault="000F3263" w:rsidP="000F3263">
      <w:pPr>
        <w:pStyle w:val="Prrafodelista"/>
        <w:numPr>
          <w:ilvl w:val="0"/>
          <w:numId w:val="33"/>
        </w:numPr>
        <w:jc w:val="both"/>
        <w:rPr>
          <w:rFonts w:ascii="Arial" w:hAnsi="Arial" w:cs="Arial"/>
          <w:szCs w:val="22"/>
          <w:lang w:val="pt-PT"/>
        </w:rPr>
      </w:pPr>
      <w:r w:rsidRPr="000F3263">
        <w:rPr>
          <w:rFonts w:ascii="Arial" w:hAnsi="Arial" w:cs="Arial"/>
          <w:szCs w:val="22"/>
          <w:lang w:val="pt-PT"/>
        </w:rPr>
        <w:t>Soluções para emergência e manutenção preventiva</w:t>
      </w:r>
    </w:p>
    <w:p w14:paraId="444EC2DA" w14:textId="7390B6F5" w:rsidR="003055E6" w:rsidRPr="00B1429A" w:rsidRDefault="003055E6" w:rsidP="00A737AD">
      <w:pPr>
        <w:pStyle w:val="Prrafodelista"/>
        <w:jc w:val="both"/>
        <w:rPr>
          <w:rFonts w:ascii="Arial" w:hAnsi="Arial" w:cs="Arial"/>
          <w:szCs w:val="22"/>
          <w:lang w:val="pt-PT"/>
        </w:rPr>
      </w:pPr>
    </w:p>
    <w:p w14:paraId="11698BE4" w14:textId="77777777" w:rsidR="00AB1BB9" w:rsidRPr="00B1429A" w:rsidRDefault="00AB1BB9" w:rsidP="00A737AD">
      <w:pPr>
        <w:pStyle w:val="Prrafodelista"/>
        <w:jc w:val="both"/>
        <w:rPr>
          <w:rFonts w:ascii="Arial" w:hAnsi="Arial" w:cs="Arial"/>
          <w:szCs w:val="22"/>
          <w:lang w:val="pt-PT"/>
        </w:rPr>
      </w:pPr>
    </w:p>
    <w:p w14:paraId="25ECC0A2" w14:textId="52C2EA48" w:rsidR="00AB1BB9" w:rsidRPr="00830988" w:rsidRDefault="00830988" w:rsidP="00830988">
      <w:pPr>
        <w:pStyle w:val="Prrafodelista"/>
        <w:numPr>
          <w:ilvl w:val="0"/>
          <w:numId w:val="36"/>
        </w:numPr>
        <w:jc w:val="both"/>
        <w:rPr>
          <w:rFonts w:ascii="Arial" w:hAnsi="Arial" w:cs="Arial"/>
          <w:szCs w:val="22"/>
          <w:lang w:val="pt-PT"/>
        </w:rPr>
      </w:pPr>
      <w:hyperlink r:id="rId15" w:history="1">
        <w:r w:rsidRPr="00830988">
          <w:rPr>
            <w:rStyle w:val="Hipervnculo"/>
            <w:rFonts w:ascii="Arial" w:hAnsi="Arial" w:cs="Arial"/>
            <w:lang w:val="pt-PT"/>
          </w:rPr>
          <w:t>Material de Reparação de Tubagem - Henkel Adhesives</w:t>
        </w:r>
      </w:hyperlink>
    </w:p>
    <w:p w14:paraId="333608E1" w14:textId="77777777" w:rsidR="00830988" w:rsidRPr="00830988" w:rsidRDefault="00830988" w:rsidP="00830988">
      <w:pPr>
        <w:jc w:val="both"/>
        <w:rPr>
          <w:rFonts w:ascii="Arial" w:hAnsi="Arial" w:cs="Arial"/>
          <w:szCs w:val="22"/>
          <w:lang w:val="pt-PT"/>
        </w:rPr>
      </w:pPr>
    </w:p>
    <w:p w14:paraId="48495787" w14:textId="77777777" w:rsidR="00AB1BB9" w:rsidRPr="00B1429A" w:rsidRDefault="00AB1BB9" w:rsidP="00A737AD">
      <w:pPr>
        <w:pStyle w:val="Prrafodelista"/>
        <w:jc w:val="both"/>
        <w:rPr>
          <w:rFonts w:ascii="Arial" w:hAnsi="Arial" w:cs="Arial"/>
          <w:szCs w:val="22"/>
          <w:lang w:val="pt-PT"/>
        </w:rPr>
      </w:pPr>
    </w:p>
    <w:p w14:paraId="30207595" w14:textId="77777777" w:rsidR="00AB1BB9" w:rsidRPr="00B1429A" w:rsidRDefault="00AB1BB9" w:rsidP="00A737AD">
      <w:pPr>
        <w:pStyle w:val="Prrafodelista"/>
        <w:jc w:val="both"/>
        <w:rPr>
          <w:rFonts w:ascii="Arial" w:hAnsi="Arial" w:cs="Arial"/>
          <w:szCs w:val="22"/>
          <w:lang w:val="pt-PT"/>
        </w:rPr>
      </w:pPr>
    </w:p>
    <w:p w14:paraId="3AB22FB2" w14:textId="77777777" w:rsidR="00AB1BB9" w:rsidRPr="00B1429A" w:rsidRDefault="00AB1BB9" w:rsidP="00A737AD">
      <w:pPr>
        <w:pStyle w:val="Prrafodelista"/>
        <w:jc w:val="both"/>
        <w:rPr>
          <w:rFonts w:ascii="Arial" w:hAnsi="Arial" w:cs="Arial"/>
          <w:szCs w:val="22"/>
          <w:lang w:val="pt-PT"/>
        </w:rPr>
      </w:pPr>
    </w:p>
    <w:p w14:paraId="0B8669B1" w14:textId="77777777" w:rsidR="00AB1BB9" w:rsidRPr="00B1429A" w:rsidRDefault="00AB1BB9" w:rsidP="00A737AD">
      <w:pPr>
        <w:pStyle w:val="Prrafodelista"/>
        <w:jc w:val="both"/>
        <w:rPr>
          <w:rFonts w:ascii="Arial" w:hAnsi="Arial" w:cs="Arial"/>
          <w:szCs w:val="22"/>
          <w:lang w:val="pt-PT"/>
        </w:rPr>
      </w:pPr>
    </w:p>
    <w:p w14:paraId="6ADF3F19" w14:textId="77777777" w:rsidR="00AB1BB9" w:rsidRPr="00B1429A" w:rsidRDefault="00AB1BB9" w:rsidP="00A737AD">
      <w:pPr>
        <w:pStyle w:val="Prrafodelista"/>
        <w:jc w:val="both"/>
        <w:rPr>
          <w:rFonts w:ascii="Arial" w:hAnsi="Arial" w:cs="Arial"/>
          <w:szCs w:val="22"/>
          <w:lang w:val="pt-PT"/>
        </w:rPr>
      </w:pPr>
    </w:p>
    <w:p w14:paraId="4EA3119B" w14:textId="77777777" w:rsidR="000F3263" w:rsidRPr="00B1429A" w:rsidRDefault="000F3263" w:rsidP="00A737AD">
      <w:pPr>
        <w:pStyle w:val="Prrafodelista"/>
        <w:jc w:val="both"/>
        <w:rPr>
          <w:rFonts w:ascii="Arial" w:hAnsi="Arial" w:cs="Arial"/>
          <w:szCs w:val="22"/>
          <w:lang w:val="pt-PT"/>
        </w:rPr>
      </w:pPr>
    </w:p>
    <w:p w14:paraId="21878E51" w14:textId="77777777" w:rsidR="000F3263" w:rsidRPr="00B1429A" w:rsidRDefault="000F3263" w:rsidP="00A737AD">
      <w:pPr>
        <w:pStyle w:val="Prrafodelista"/>
        <w:jc w:val="both"/>
        <w:rPr>
          <w:rFonts w:ascii="Arial" w:hAnsi="Arial" w:cs="Arial"/>
          <w:szCs w:val="22"/>
          <w:lang w:val="pt-PT"/>
        </w:rPr>
      </w:pPr>
    </w:p>
    <w:p w14:paraId="7F03ABA5" w14:textId="77777777" w:rsidR="000F3263" w:rsidRPr="00B1429A" w:rsidRDefault="000F3263" w:rsidP="00A737AD">
      <w:pPr>
        <w:pStyle w:val="Prrafodelista"/>
        <w:jc w:val="both"/>
        <w:rPr>
          <w:rFonts w:ascii="Arial" w:hAnsi="Arial" w:cs="Arial"/>
          <w:szCs w:val="22"/>
          <w:lang w:val="pt-PT"/>
        </w:rPr>
      </w:pPr>
    </w:p>
    <w:p w14:paraId="12613633" w14:textId="77777777" w:rsidR="000F3263" w:rsidRPr="00B1429A" w:rsidRDefault="000F3263" w:rsidP="00A737AD">
      <w:pPr>
        <w:pStyle w:val="Prrafodelista"/>
        <w:jc w:val="both"/>
        <w:rPr>
          <w:rFonts w:ascii="Arial" w:hAnsi="Arial" w:cs="Arial"/>
          <w:szCs w:val="22"/>
          <w:lang w:val="pt-PT"/>
        </w:rPr>
      </w:pPr>
    </w:p>
    <w:p w14:paraId="67AB74EC" w14:textId="716C18E1" w:rsidR="003055E6" w:rsidRPr="00B1429A" w:rsidRDefault="000F3263" w:rsidP="00A737AD">
      <w:pPr>
        <w:jc w:val="both"/>
        <w:rPr>
          <w:rFonts w:ascii="Arial" w:hAnsi="Arial" w:cs="Arial"/>
          <w:szCs w:val="22"/>
          <w:u w:val="single"/>
          <w:lang w:val="pt-PT"/>
        </w:rPr>
      </w:pPr>
      <w:r w:rsidRPr="00B1429A">
        <w:rPr>
          <w:rFonts w:ascii="Arial" w:hAnsi="Arial" w:cs="Arial"/>
          <w:szCs w:val="22"/>
          <w:u w:val="single"/>
          <w:lang w:val="pt-PT"/>
        </w:rPr>
        <w:t>Manutenção preditiva inteligente: LOCTITE Pulse para equipamentos rotativos</w:t>
      </w:r>
      <w:r w:rsidRPr="00B1429A">
        <w:rPr>
          <w:rFonts w:ascii="Arial" w:hAnsi="Arial" w:cs="Arial"/>
          <w:szCs w:val="22"/>
          <w:u w:val="single"/>
          <w:lang w:val="pt-PT"/>
        </w:rPr>
        <w:t>.</w:t>
      </w:r>
    </w:p>
    <w:p w14:paraId="2A5B0B5F" w14:textId="77777777" w:rsidR="000F3263" w:rsidRPr="00B1429A" w:rsidRDefault="000F3263" w:rsidP="00A737AD">
      <w:pPr>
        <w:jc w:val="both"/>
        <w:rPr>
          <w:rFonts w:ascii="Arial" w:hAnsi="Arial" w:cs="Arial"/>
          <w:szCs w:val="22"/>
          <w:lang w:val="pt-PT"/>
        </w:rPr>
      </w:pPr>
    </w:p>
    <w:p w14:paraId="5A1336F2" w14:textId="29DD1595" w:rsidR="007B7279" w:rsidRPr="00B1429A" w:rsidRDefault="00F33D90" w:rsidP="00A737AD">
      <w:pPr>
        <w:jc w:val="both"/>
        <w:rPr>
          <w:rFonts w:ascii="Arial" w:hAnsi="Arial" w:cs="Arial"/>
          <w:szCs w:val="22"/>
          <w:lang w:val="pt-PT"/>
        </w:rPr>
      </w:pPr>
      <w:r w:rsidRPr="00B1429A">
        <w:rPr>
          <w:rFonts w:ascii="Arial" w:hAnsi="Arial" w:cs="Arial"/>
          <w:noProof/>
          <w:szCs w:val="22"/>
        </w:rPr>
        <w:drawing>
          <wp:anchor distT="0" distB="0" distL="114300" distR="114300" simplePos="0" relativeHeight="251659264" behindDoc="0" locked="0" layoutInCell="1" allowOverlap="1" wp14:anchorId="71E0478F" wp14:editId="44773867">
            <wp:simplePos x="0" y="0"/>
            <wp:positionH relativeFrom="margin">
              <wp:align>right</wp:align>
            </wp:positionH>
            <wp:positionV relativeFrom="paragraph">
              <wp:posOffset>12700</wp:posOffset>
            </wp:positionV>
            <wp:extent cx="2463800" cy="369951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3800" cy="3699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3263" w:rsidRPr="00B1429A">
        <w:rPr>
          <w:rFonts w:ascii="Arial" w:hAnsi="Arial" w:cs="Arial"/>
          <w:szCs w:val="22"/>
          <w:lang w:val="pt-PT"/>
        </w:rPr>
        <w:t xml:space="preserve">A eficiência não se atinge apenas com soluções corretivas, mas também antecipando falhas. O </w:t>
      </w:r>
      <w:r w:rsidR="000F3263" w:rsidRPr="00B1429A">
        <w:rPr>
          <w:rFonts w:ascii="Arial" w:hAnsi="Arial" w:cs="Arial"/>
          <w:b/>
          <w:bCs/>
          <w:szCs w:val="22"/>
          <w:lang w:val="pt-PT"/>
        </w:rPr>
        <w:t>LOCTITE Pulse</w:t>
      </w:r>
      <w:r w:rsidR="000F3263" w:rsidRPr="00B1429A">
        <w:rPr>
          <w:rFonts w:ascii="Arial" w:hAnsi="Arial" w:cs="Arial"/>
          <w:szCs w:val="22"/>
          <w:lang w:val="pt-PT"/>
        </w:rPr>
        <w:t>, plataforma digital de monitorização inteligente da Henkel, permite manutenção preditiva em tempo real com sensores conectados e análise avançada de dados.</w:t>
      </w:r>
    </w:p>
    <w:p w14:paraId="721F8D5E" w14:textId="77777777" w:rsidR="000F3263" w:rsidRPr="00B1429A" w:rsidRDefault="000F3263" w:rsidP="00A737AD">
      <w:pPr>
        <w:jc w:val="both"/>
        <w:rPr>
          <w:rFonts w:ascii="Arial" w:hAnsi="Arial" w:cs="Arial"/>
          <w:szCs w:val="22"/>
          <w:lang w:val="pt-PT"/>
        </w:rPr>
      </w:pPr>
    </w:p>
    <w:p w14:paraId="6F464172" w14:textId="77777777" w:rsidR="001B3FF8" w:rsidRPr="00B1429A" w:rsidRDefault="00A07643" w:rsidP="00A737AD">
      <w:pPr>
        <w:jc w:val="both"/>
        <w:rPr>
          <w:rFonts w:ascii="Arial" w:hAnsi="Arial" w:cs="Arial"/>
          <w:szCs w:val="22"/>
          <w:lang w:val="es-ES"/>
        </w:rPr>
      </w:pPr>
      <w:r w:rsidRPr="00B1429A">
        <w:rPr>
          <w:rFonts w:ascii="Arial" w:hAnsi="Arial" w:cs="Arial"/>
          <w:szCs w:val="22"/>
          <w:lang w:val="pt-PT"/>
        </w:rPr>
        <w:t xml:space="preserve">Uma das soluções de destaque é o </w:t>
      </w:r>
      <w:r w:rsidRPr="00B1429A">
        <w:rPr>
          <w:rFonts w:ascii="Arial" w:hAnsi="Arial" w:cs="Arial"/>
          <w:b/>
          <w:bCs/>
          <w:szCs w:val="22"/>
          <w:lang w:val="pt-PT"/>
        </w:rPr>
        <w:t>LOCTITE Pulse para Equipamentos Rotativos</w:t>
      </w:r>
      <w:r w:rsidRPr="00B1429A">
        <w:rPr>
          <w:rFonts w:ascii="Arial" w:hAnsi="Arial" w:cs="Arial"/>
          <w:szCs w:val="22"/>
          <w:lang w:val="pt-PT"/>
        </w:rPr>
        <w:t xml:space="preserve">, que permite supervisionar remotamente o estado de bombas, ventiladores e motores. Deteta padrões anómalos de vibração, temperatura ou funcionamento, permitindo identificar os primeiros sinais de mau funcionamento e planear intervenções antes que ocorra uma avaria. O sensor LOCTITE Pulse mede simultaneamente 6 parâmetros indicativos da saúde do equipamento rotativo e aplica Inteligência Artificial para analisar o seu estado. Para além da deteção de anomalias, fornece também um diagnóstico da causa provável do problema (desalinhamento, falhas de lubrificação, desgaste, etc.) bem como a estimativa da vida útil restante do componente. </w:t>
      </w:r>
      <w:r w:rsidRPr="00B1429A">
        <w:rPr>
          <w:rFonts w:ascii="Arial" w:hAnsi="Arial" w:cs="Arial"/>
          <w:szCs w:val="22"/>
          <w:lang w:val="es-ES"/>
        </w:rPr>
        <w:t xml:space="preserve">Esta </w:t>
      </w:r>
      <w:proofErr w:type="spellStart"/>
      <w:r w:rsidRPr="00B1429A">
        <w:rPr>
          <w:rFonts w:ascii="Arial" w:hAnsi="Arial" w:cs="Arial"/>
          <w:szCs w:val="22"/>
          <w:lang w:val="es-ES"/>
        </w:rPr>
        <w:t>informação</w:t>
      </w:r>
      <w:proofErr w:type="spellEnd"/>
      <w:r w:rsidRPr="00B1429A">
        <w:rPr>
          <w:rFonts w:ascii="Arial" w:hAnsi="Arial" w:cs="Arial"/>
          <w:szCs w:val="22"/>
          <w:lang w:val="es-ES"/>
        </w:rPr>
        <w:t xml:space="preserve"> é vital para o </w:t>
      </w:r>
      <w:proofErr w:type="spellStart"/>
      <w:r w:rsidRPr="00B1429A">
        <w:rPr>
          <w:rFonts w:ascii="Arial" w:hAnsi="Arial" w:cs="Arial"/>
          <w:szCs w:val="22"/>
          <w:lang w:val="es-ES"/>
        </w:rPr>
        <w:t>planeamento</w:t>
      </w:r>
      <w:proofErr w:type="spellEnd"/>
      <w:r w:rsidRPr="00B1429A">
        <w:rPr>
          <w:rFonts w:ascii="Arial" w:hAnsi="Arial" w:cs="Arial"/>
          <w:szCs w:val="22"/>
          <w:lang w:val="es-ES"/>
        </w:rPr>
        <w:t xml:space="preserve"> das </w:t>
      </w:r>
      <w:proofErr w:type="spellStart"/>
      <w:r w:rsidRPr="00B1429A">
        <w:rPr>
          <w:rFonts w:ascii="Arial" w:hAnsi="Arial" w:cs="Arial"/>
          <w:szCs w:val="22"/>
          <w:lang w:val="es-ES"/>
        </w:rPr>
        <w:t>operações</w:t>
      </w:r>
      <w:proofErr w:type="spellEnd"/>
      <w:r w:rsidRPr="00B1429A">
        <w:rPr>
          <w:rFonts w:ascii="Arial" w:hAnsi="Arial" w:cs="Arial"/>
          <w:szCs w:val="22"/>
          <w:lang w:val="es-ES"/>
        </w:rPr>
        <w:t xml:space="preserve"> de </w:t>
      </w:r>
      <w:proofErr w:type="spellStart"/>
      <w:r w:rsidRPr="00B1429A">
        <w:rPr>
          <w:rFonts w:ascii="Arial" w:hAnsi="Arial" w:cs="Arial"/>
          <w:szCs w:val="22"/>
          <w:lang w:val="es-ES"/>
        </w:rPr>
        <w:t>manutenção</w:t>
      </w:r>
      <w:proofErr w:type="spellEnd"/>
      <w:r w:rsidRPr="00B1429A">
        <w:rPr>
          <w:rFonts w:ascii="Arial" w:hAnsi="Arial" w:cs="Arial"/>
          <w:szCs w:val="22"/>
          <w:lang w:val="es-ES"/>
        </w:rPr>
        <w:t>.</w:t>
      </w:r>
    </w:p>
    <w:p w14:paraId="7B5C1E30" w14:textId="12EF4D78" w:rsidR="00F33D90" w:rsidRPr="00B1429A" w:rsidRDefault="001B3FF8" w:rsidP="00A737AD">
      <w:pPr>
        <w:jc w:val="both"/>
        <w:rPr>
          <w:rFonts w:ascii="Arial" w:hAnsi="Arial" w:cs="Arial"/>
          <w:color w:val="000000" w:themeColor="text1"/>
          <w:szCs w:val="22"/>
        </w:rPr>
      </w:pPr>
      <w:r w:rsidRPr="00B1429A">
        <w:rPr>
          <w:rFonts w:ascii="Arial" w:hAnsi="Arial" w:cs="Arial"/>
          <w:color w:val="000000" w:themeColor="text1"/>
          <w:szCs w:val="22"/>
          <w:lang w:val="pt-PT"/>
        </w:rPr>
        <w:t xml:space="preserve">A instalação não requer cablagem e a informação é transmitida sem fios para a cloud, acessível através de uma aplicação num dispositivo móvel. Em caso de anomalia, é gerado um alerta na aplicação, que também pode ser recebido por e-mail. Através da aplicação é possível monitorizar o estado e o histórico de todos os equipamentos com sensores instalados. </w:t>
      </w:r>
      <w:proofErr w:type="spellStart"/>
      <w:r w:rsidRPr="00B1429A">
        <w:rPr>
          <w:rFonts w:ascii="Arial" w:hAnsi="Arial" w:cs="Arial"/>
          <w:color w:val="000000" w:themeColor="text1"/>
          <w:szCs w:val="22"/>
        </w:rPr>
        <w:t>Os</w:t>
      </w:r>
      <w:proofErr w:type="spellEnd"/>
      <w:r w:rsidRPr="00B1429A">
        <w:rPr>
          <w:rFonts w:ascii="Arial" w:hAnsi="Arial" w:cs="Arial"/>
          <w:color w:val="000000" w:themeColor="text1"/>
          <w:szCs w:val="22"/>
        </w:rPr>
        <w:t xml:space="preserve"> </w:t>
      </w:r>
      <w:proofErr w:type="spellStart"/>
      <w:r w:rsidRPr="00B1429A">
        <w:rPr>
          <w:rFonts w:ascii="Arial" w:hAnsi="Arial" w:cs="Arial"/>
          <w:color w:val="000000" w:themeColor="text1"/>
          <w:szCs w:val="22"/>
        </w:rPr>
        <w:t>sensores</w:t>
      </w:r>
      <w:proofErr w:type="spellEnd"/>
      <w:r w:rsidRPr="00B1429A">
        <w:rPr>
          <w:rFonts w:ascii="Arial" w:hAnsi="Arial" w:cs="Arial"/>
          <w:color w:val="000000" w:themeColor="text1"/>
          <w:szCs w:val="22"/>
        </w:rPr>
        <w:t xml:space="preserve"> </w:t>
      </w:r>
      <w:proofErr w:type="spellStart"/>
      <w:r w:rsidRPr="00B1429A">
        <w:rPr>
          <w:rFonts w:ascii="Arial" w:hAnsi="Arial" w:cs="Arial"/>
          <w:color w:val="000000" w:themeColor="text1"/>
          <w:szCs w:val="22"/>
        </w:rPr>
        <w:t>estão</w:t>
      </w:r>
      <w:proofErr w:type="spellEnd"/>
      <w:r w:rsidRPr="00B1429A">
        <w:rPr>
          <w:rFonts w:ascii="Arial" w:hAnsi="Arial" w:cs="Arial"/>
          <w:color w:val="000000" w:themeColor="text1"/>
          <w:szCs w:val="22"/>
        </w:rPr>
        <w:t xml:space="preserve"> </w:t>
      </w:r>
      <w:proofErr w:type="spellStart"/>
      <w:r w:rsidRPr="00B1429A">
        <w:rPr>
          <w:rFonts w:ascii="Arial" w:hAnsi="Arial" w:cs="Arial"/>
          <w:color w:val="000000" w:themeColor="text1"/>
          <w:szCs w:val="22"/>
        </w:rPr>
        <w:t>certificados</w:t>
      </w:r>
      <w:proofErr w:type="spellEnd"/>
      <w:r w:rsidRPr="00B1429A">
        <w:rPr>
          <w:rFonts w:ascii="Arial" w:hAnsi="Arial" w:cs="Arial"/>
          <w:color w:val="000000" w:themeColor="text1"/>
          <w:szCs w:val="22"/>
        </w:rPr>
        <w:t xml:space="preserve"> para </w:t>
      </w:r>
      <w:proofErr w:type="spellStart"/>
      <w:r w:rsidRPr="00B1429A">
        <w:rPr>
          <w:rFonts w:ascii="Arial" w:hAnsi="Arial" w:cs="Arial"/>
          <w:color w:val="000000" w:themeColor="text1"/>
          <w:szCs w:val="22"/>
        </w:rPr>
        <w:t>utilização</w:t>
      </w:r>
      <w:proofErr w:type="spellEnd"/>
      <w:r w:rsidRPr="00B1429A">
        <w:rPr>
          <w:rFonts w:ascii="Arial" w:hAnsi="Arial" w:cs="Arial"/>
          <w:color w:val="000000" w:themeColor="text1"/>
          <w:szCs w:val="22"/>
        </w:rPr>
        <w:t xml:space="preserve"> </w:t>
      </w:r>
      <w:proofErr w:type="spellStart"/>
      <w:r w:rsidRPr="00B1429A">
        <w:rPr>
          <w:rFonts w:ascii="Arial" w:hAnsi="Arial" w:cs="Arial"/>
          <w:color w:val="000000" w:themeColor="text1"/>
          <w:szCs w:val="22"/>
        </w:rPr>
        <w:t>em</w:t>
      </w:r>
      <w:proofErr w:type="spellEnd"/>
      <w:r w:rsidRPr="00B1429A">
        <w:rPr>
          <w:rFonts w:ascii="Arial" w:hAnsi="Arial" w:cs="Arial"/>
          <w:color w:val="000000" w:themeColor="text1"/>
          <w:szCs w:val="22"/>
        </w:rPr>
        <w:t xml:space="preserve"> zonas ATEX.</w:t>
      </w:r>
    </w:p>
    <w:p w14:paraId="14624C81" w14:textId="77777777" w:rsidR="001B3FF8" w:rsidRPr="00B1429A" w:rsidRDefault="001B3FF8" w:rsidP="00A737AD">
      <w:pPr>
        <w:jc w:val="both"/>
        <w:rPr>
          <w:rFonts w:ascii="Arial" w:hAnsi="Arial" w:cs="Arial"/>
          <w:szCs w:val="22"/>
          <w:lang w:val="es-ES"/>
        </w:rPr>
      </w:pPr>
    </w:p>
    <w:p w14:paraId="352632A6" w14:textId="1B52481C" w:rsidR="00F33D90" w:rsidRPr="00B1429A" w:rsidRDefault="00F33D90" w:rsidP="00A737AD">
      <w:pPr>
        <w:jc w:val="both"/>
        <w:rPr>
          <w:rFonts w:ascii="Arial" w:hAnsi="Arial" w:cs="Arial"/>
          <w:szCs w:val="22"/>
          <w:lang w:val="es-ES"/>
        </w:rPr>
      </w:pPr>
    </w:p>
    <w:p w14:paraId="7A564C89" w14:textId="77777777" w:rsidR="008E566D" w:rsidRPr="008E566D" w:rsidRDefault="008E566D" w:rsidP="008E566D">
      <w:pPr>
        <w:jc w:val="both"/>
        <w:rPr>
          <w:rFonts w:ascii="Arial" w:hAnsi="Arial" w:cs="Arial"/>
          <w:szCs w:val="22"/>
          <w:lang w:val="pt-PT"/>
        </w:rPr>
      </w:pPr>
      <w:r w:rsidRPr="008E566D">
        <w:rPr>
          <w:rFonts w:ascii="Arial" w:hAnsi="Arial" w:cs="Arial"/>
          <w:b/>
          <w:bCs/>
          <w:szCs w:val="22"/>
          <w:lang w:val="pt-PT"/>
        </w:rPr>
        <w:t>Benefícios do sistema LOCTITE Pulse:</w:t>
      </w:r>
    </w:p>
    <w:p w14:paraId="5BC3180F" w14:textId="77777777" w:rsidR="008E566D" w:rsidRPr="008E566D" w:rsidRDefault="008E566D" w:rsidP="008E566D">
      <w:pPr>
        <w:numPr>
          <w:ilvl w:val="0"/>
          <w:numId w:val="34"/>
        </w:numPr>
        <w:jc w:val="both"/>
        <w:rPr>
          <w:rFonts w:ascii="Arial" w:hAnsi="Arial" w:cs="Arial"/>
          <w:szCs w:val="22"/>
          <w:lang w:val="es-ES"/>
        </w:rPr>
      </w:pPr>
      <w:r w:rsidRPr="008E566D">
        <w:rPr>
          <w:rFonts w:ascii="Arial" w:hAnsi="Arial" w:cs="Arial"/>
          <w:szCs w:val="22"/>
          <w:lang w:val="es-ES"/>
        </w:rPr>
        <w:t xml:space="preserve">Evita </w:t>
      </w:r>
      <w:proofErr w:type="spellStart"/>
      <w:r w:rsidRPr="008E566D">
        <w:rPr>
          <w:rFonts w:ascii="Arial" w:hAnsi="Arial" w:cs="Arial"/>
          <w:szCs w:val="22"/>
          <w:lang w:val="es-ES"/>
        </w:rPr>
        <w:t>paragens</w:t>
      </w:r>
      <w:proofErr w:type="spellEnd"/>
      <w:r w:rsidRPr="008E566D">
        <w:rPr>
          <w:rFonts w:ascii="Arial" w:hAnsi="Arial" w:cs="Arial"/>
          <w:szCs w:val="22"/>
          <w:lang w:val="es-ES"/>
        </w:rPr>
        <w:t xml:space="preserve"> imprevistas</w:t>
      </w:r>
    </w:p>
    <w:p w14:paraId="667ECDB1" w14:textId="77777777" w:rsidR="008E566D" w:rsidRPr="008E566D" w:rsidRDefault="008E566D" w:rsidP="008E566D">
      <w:pPr>
        <w:numPr>
          <w:ilvl w:val="0"/>
          <w:numId w:val="34"/>
        </w:numPr>
        <w:jc w:val="both"/>
        <w:rPr>
          <w:rFonts w:ascii="Arial" w:hAnsi="Arial" w:cs="Arial"/>
          <w:szCs w:val="22"/>
          <w:lang w:val="es-ES"/>
        </w:rPr>
      </w:pPr>
      <w:proofErr w:type="spellStart"/>
      <w:r w:rsidRPr="008E566D">
        <w:rPr>
          <w:rFonts w:ascii="Arial" w:hAnsi="Arial" w:cs="Arial"/>
          <w:szCs w:val="22"/>
          <w:lang w:val="es-ES"/>
        </w:rPr>
        <w:t>Reduz</w:t>
      </w:r>
      <w:proofErr w:type="spellEnd"/>
      <w:r w:rsidRPr="008E566D">
        <w:rPr>
          <w:rFonts w:ascii="Arial" w:hAnsi="Arial" w:cs="Arial"/>
          <w:szCs w:val="22"/>
          <w:lang w:val="es-ES"/>
        </w:rPr>
        <w:t xml:space="preserve"> </w:t>
      </w:r>
      <w:proofErr w:type="spellStart"/>
      <w:r w:rsidRPr="008E566D">
        <w:rPr>
          <w:rFonts w:ascii="Arial" w:hAnsi="Arial" w:cs="Arial"/>
          <w:szCs w:val="22"/>
          <w:lang w:val="es-ES"/>
        </w:rPr>
        <w:t>custos</w:t>
      </w:r>
      <w:proofErr w:type="spellEnd"/>
      <w:r w:rsidRPr="008E566D">
        <w:rPr>
          <w:rFonts w:ascii="Arial" w:hAnsi="Arial" w:cs="Arial"/>
          <w:szCs w:val="22"/>
          <w:lang w:val="es-ES"/>
        </w:rPr>
        <w:t xml:space="preserve"> de </w:t>
      </w:r>
      <w:proofErr w:type="spellStart"/>
      <w:r w:rsidRPr="008E566D">
        <w:rPr>
          <w:rFonts w:ascii="Arial" w:hAnsi="Arial" w:cs="Arial"/>
          <w:szCs w:val="22"/>
          <w:lang w:val="es-ES"/>
        </w:rPr>
        <w:t>manutenção</w:t>
      </w:r>
      <w:proofErr w:type="spellEnd"/>
      <w:r w:rsidRPr="008E566D">
        <w:rPr>
          <w:rFonts w:ascii="Arial" w:hAnsi="Arial" w:cs="Arial"/>
          <w:szCs w:val="22"/>
          <w:lang w:val="es-ES"/>
        </w:rPr>
        <w:t xml:space="preserve"> </w:t>
      </w:r>
      <w:proofErr w:type="spellStart"/>
      <w:r w:rsidRPr="008E566D">
        <w:rPr>
          <w:rFonts w:ascii="Arial" w:hAnsi="Arial" w:cs="Arial"/>
          <w:szCs w:val="22"/>
          <w:lang w:val="es-ES"/>
        </w:rPr>
        <w:t>corretiva</w:t>
      </w:r>
      <w:proofErr w:type="spellEnd"/>
    </w:p>
    <w:p w14:paraId="29A5DBC4" w14:textId="77777777" w:rsidR="008E566D" w:rsidRPr="008E566D" w:rsidRDefault="008E566D" w:rsidP="008E566D">
      <w:pPr>
        <w:numPr>
          <w:ilvl w:val="0"/>
          <w:numId w:val="34"/>
        </w:numPr>
        <w:jc w:val="both"/>
        <w:rPr>
          <w:rFonts w:ascii="Arial" w:hAnsi="Arial" w:cs="Arial"/>
          <w:szCs w:val="22"/>
          <w:lang w:val="es-ES"/>
        </w:rPr>
      </w:pPr>
      <w:proofErr w:type="spellStart"/>
      <w:r w:rsidRPr="008E566D">
        <w:rPr>
          <w:rFonts w:ascii="Arial" w:hAnsi="Arial" w:cs="Arial"/>
          <w:szCs w:val="22"/>
          <w:lang w:val="es-ES"/>
        </w:rPr>
        <w:t>Melhora</w:t>
      </w:r>
      <w:proofErr w:type="spellEnd"/>
      <w:r w:rsidRPr="008E566D">
        <w:rPr>
          <w:rFonts w:ascii="Arial" w:hAnsi="Arial" w:cs="Arial"/>
          <w:szCs w:val="22"/>
          <w:lang w:val="es-ES"/>
        </w:rPr>
        <w:t xml:space="preserve"> a </w:t>
      </w:r>
      <w:proofErr w:type="spellStart"/>
      <w:r w:rsidRPr="008E566D">
        <w:rPr>
          <w:rFonts w:ascii="Arial" w:hAnsi="Arial" w:cs="Arial"/>
          <w:szCs w:val="22"/>
          <w:lang w:val="es-ES"/>
        </w:rPr>
        <w:t>segurança</w:t>
      </w:r>
      <w:proofErr w:type="spellEnd"/>
      <w:r w:rsidRPr="008E566D">
        <w:rPr>
          <w:rFonts w:ascii="Arial" w:hAnsi="Arial" w:cs="Arial"/>
          <w:szCs w:val="22"/>
          <w:lang w:val="es-ES"/>
        </w:rPr>
        <w:t xml:space="preserve"> operacional</w:t>
      </w:r>
    </w:p>
    <w:p w14:paraId="5AECA739" w14:textId="77777777" w:rsidR="008E566D" w:rsidRPr="008E566D" w:rsidRDefault="008E566D" w:rsidP="008E566D">
      <w:pPr>
        <w:numPr>
          <w:ilvl w:val="0"/>
          <w:numId w:val="34"/>
        </w:numPr>
        <w:jc w:val="both"/>
        <w:rPr>
          <w:rFonts w:ascii="Arial" w:hAnsi="Arial" w:cs="Arial"/>
          <w:szCs w:val="22"/>
          <w:lang w:val="pt-PT"/>
        </w:rPr>
      </w:pPr>
      <w:r w:rsidRPr="008E566D">
        <w:rPr>
          <w:rFonts w:ascii="Arial" w:hAnsi="Arial" w:cs="Arial"/>
          <w:szCs w:val="22"/>
          <w:lang w:val="pt-PT"/>
        </w:rPr>
        <w:t>Otimiza a vida útil dos equipamentos</w:t>
      </w:r>
    </w:p>
    <w:p w14:paraId="52BA6958" w14:textId="5904D711" w:rsidR="007B7279" w:rsidRDefault="007B7279" w:rsidP="00A737AD">
      <w:pPr>
        <w:jc w:val="both"/>
        <w:rPr>
          <w:rFonts w:ascii="Arial" w:hAnsi="Arial" w:cs="Arial"/>
          <w:szCs w:val="22"/>
          <w:lang w:val="pt-PT"/>
        </w:rPr>
      </w:pPr>
    </w:p>
    <w:p w14:paraId="3FB481C8" w14:textId="77777777" w:rsidR="00830988" w:rsidRPr="00B1429A" w:rsidRDefault="00830988" w:rsidP="00A737AD">
      <w:pPr>
        <w:jc w:val="both"/>
        <w:rPr>
          <w:rFonts w:ascii="Arial" w:hAnsi="Arial" w:cs="Arial"/>
          <w:szCs w:val="22"/>
          <w:lang w:val="pt-PT"/>
        </w:rPr>
      </w:pPr>
    </w:p>
    <w:p w14:paraId="6454C91A" w14:textId="23B3D6CB" w:rsidR="007B7279" w:rsidRPr="00B1429A" w:rsidRDefault="007B7279" w:rsidP="00A737AD">
      <w:pPr>
        <w:jc w:val="both"/>
        <w:rPr>
          <w:rFonts w:ascii="Arial" w:hAnsi="Arial" w:cs="Arial"/>
          <w:szCs w:val="22"/>
          <w:lang w:val="es-ES"/>
        </w:rPr>
      </w:pPr>
    </w:p>
    <w:p w14:paraId="4B52B982" w14:textId="3FA38F16" w:rsidR="00C0338C" w:rsidRPr="00B1429A" w:rsidRDefault="00C0338C" w:rsidP="00A737AD">
      <w:pPr>
        <w:jc w:val="both"/>
        <w:rPr>
          <w:rFonts w:ascii="Arial" w:hAnsi="Arial" w:cs="Arial"/>
          <w:b/>
          <w:bCs/>
          <w:szCs w:val="22"/>
          <w:lang w:val="pt-PT"/>
        </w:rPr>
      </w:pPr>
      <w:r w:rsidRPr="00B1429A">
        <w:rPr>
          <w:rFonts w:ascii="Arial" w:hAnsi="Arial" w:cs="Arial"/>
          <w:b/>
          <w:bCs/>
          <w:szCs w:val="22"/>
          <w:lang w:val="pt-PT"/>
        </w:rPr>
        <w:t>Caso de sucesso: LOCTITE Pulse – Equipamento Rotativo</w:t>
      </w:r>
      <w:r w:rsidRPr="00B1429A">
        <w:rPr>
          <w:rFonts w:ascii="Arial" w:hAnsi="Arial" w:cs="Arial"/>
          <w:b/>
          <w:bCs/>
          <w:szCs w:val="22"/>
          <w:lang w:val="pt-PT"/>
        </w:rPr>
        <w:t>.</w:t>
      </w:r>
    </w:p>
    <w:p w14:paraId="3E4737E5" w14:textId="77777777" w:rsidR="00C0338C" w:rsidRPr="00B1429A" w:rsidRDefault="00C0338C" w:rsidP="00A737AD">
      <w:pPr>
        <w:jc w:val="both"/>
        <w:rPr>
          <w:rFonts w:ascii="Arial" w:hAnsi="Arial" w:cs="Arial"/>
          <w:b/>
          <w:bCs/>
          <w:szCs w:val="22"/>
          <w:lang w:val="pt-PT"/>
        </w:rPr>
      </w:pPr>
    </w:p>
    <w:p w14:paraId="316DFB13" w14:textId="77777777" w:rsidR="00C0338C" w:rsidRPr="00C0338C" w:rsidRDefault="00C0338C" w:rsidP="00C0338C">
      <w:pPr>
        <w:jc w:val="both"/>
        <w:rPr>
          <w:rFonts w:ascii="Arial" w:hAnsi="Arial" w:cs="Arial"/>
          <w:szCs w:val="22"/>
          <w:lang w:val="pt-PT"/>
        </w:rPr>
      </w:pPr>
      <w:r w:rsidRPr="00C0338C">
        <w:rPr>
          <w:rFonts w:ascii="Arial" w:hAnsi="Arial" w:cs="Arial"/>
          <w:szCs w:val="22"/>
          <w:lang w:val="pt-PT"/>
        </w:rPr>
        <w:t>Numa estação de tratamento de água, a deteção antecipada de uma anomalia nas centrífugas evitou:</w:t>
      </w:r>
    </w:p>
    <w:p w14:paraId="6345D500" w14:textId="77777777" w:rsidR="00C0338C" w:rsidRPr="00C0338C" w:rsidRDefault="00C0338C" w:rsidP="00C0338C">
      <w:pPr>
        <w:numPr>
          <w:ilvl w:val="0"/>
          <w:numId w:val="35"/>
        </w:numPr>
        <w:jc w:val="both"/>
        <w:rPr>
          <w:rFonts w:ascii="Arial" w:hAnsi="Arial" w:cs="Arial"/>
          <w:szCs w:val="22"/>
          <w:lang w:val="es-ES"/>
        </w:rPr>
      </w:pPr>
      <w:proofErr w:type="spellStart"/>
      <w:r w:rsidRPr="00C0338C">
        <w:rPr>
          <w:rFonts w:ascii="Arial" w:hAnsi="Arial" w:cs="Arial"/>
          <w:szCs w:val="22"/>
          <w:lang w:val="es-ES"/>
        </w:rPr>
        <w:t>Reparação</w:t>
      </w:r>
      <w:proofErr w:type="spellEnd"/>
      <w:r w:rsidRPr="00C0338C">
        <w:rPr>
          <w:rFonts w:ascii="Arial" w:hAnsi="Arial" w:cs="Arial"/>
          <w:szCs w:val="22"/>
          <w:lang w:val="es-ES"/>
        </w:rPr>
        <w:t xml:space="preserve"> de 20.000 €</w:t>
      </w:r>
    </w:p>
    <w:p w14:paraId="09095DAF" w14:textId="77777777" w:rsidR="00C0338C" w:rsidRPr="00C0338C" w:rsidRDefault="00C0338C" w:rsidP="00C0338C">
      <w:pPr>
        <w:numPr>
          <w:ilvl w:val="0"/>
          <w:numId w:val="35"/>
        </w:numPr>
        <w:jc w:val="both"/>
        <w:rPr>
          <w:rFonts w:ascii="Arial" w:hAnsi="Arial" w:cs="Arial"/>
          <w:szCs w:val="22"/>
          <w:lang w:val="es-ES"/>
        </w:rPr>
      </w:pPr>
      <w:proofErr w:type="spellStart"/>
      <w:r w:rsidRPr="00C0338C">
        <w:rPr>
          <w:rFonts w:ascii="Arial" w:hAnsi="Arial" w:cs="Arial"/>
          <w:szCs w:val="22"/>
          <w:lang w:val="es-ES"/>
        </w:rPr>
        <w:t>Falha</w:t>
      </w:r>
      <w:proofErr w:type="spellEnd"/>
      <w:r w:rsidRPr="00C0338C">
        <w:rPr>
          <w:rFonts w:ascii="Arial" w:hAnsi="Arial" w:cs="Arial"/>
          <w:szCs w:val="22"/>
          <w:lang w:val="es-ES"/>
        </w:rPr>
        <w:t xml:space="preserve"> avaliada em 200.000 €</w:t>
      </w:r>
    </w:p>
    <w:p w14:paraId="475BBFA4" w14:textId="77777777" w:rsidR="00C0338C" w:rsidRPr="00C0338C" w:rsidRDefault="00C0338C" w:rsidP="00C0338C">
      <w:pPr>
        <w:numPr>
          <w:ilvl w:val="0"/>
          <w:numId w:val="35"/>
        </w:numPr>
        <w:jc w:val="both"/>
        <w:rPr>
          <w:rFonts w:ascii="Arial" w:hAnsi="Arial" w:cs="Arial"/>
          <w:szCs w:val="22"/>
          <w:lang w:val="es-ES"/>
        </w:rPr>
      </w:pPr>
      <w:proofErr w:type="spellStart"/>
      <w:r w:rsidRPr="00C0338C">
        <w:rPr>
          <w:rFonts w:ascii="Arial" w:hAnsi="Arial" w:cs="Arial"/>
          <w:szCs w:val="22"/>
          <w:lang w:val="es-ES"/>
        </w:rPr>
        <w:t>Redução</w:t>
      </w:r>
      <w:proofErr w:type="spellEnd"/>
      <w:r w:rsidRPr="00C0338C">
        <w:rPr>
          <w:rFonts w:ascii="Arial" w:hAnsi="Arial" w:cs="Arial"/>
          <w:szCs w:val="22"/>
          <w:lang w:val="es-ES"/>
        </w:rPr>
        <w:t xml:space="preserve"> do tempo de </w:t>
      </w:r>
      <w:proofErr w:type="spellStart"/>
      <w:r w:rsidRPr="00C0338C">
        <w:rPr>
          <w:rFonts w:ascii="Arial" w:hAnsi="Arial" w:cs="Arial"/>
          <w:szCs w:val="22"/>
          <w:lang w:val="es-ES"/>
        </w:rPr>
        <w:t>inatividade</w:t>
      </w:r>
      <w:proofErr w:type="spellEnd"/>
    </w:p>
    <w:p w14:paraId="25D3D1D8" w14:textId="77777777" w:rsidR="00C0338C" w:rsidRPr="00C0338C" w:rsidRDefault="00C0338C" w:rsidP="00C0338C">
      <w:pPr>
        <w:numPr>
          <w:ilvl w:val="0"/>
          <w:numId w:val="35"/>
        </w:numPr>
        <w:jc w:val="both"/>
        <w:rPr>
          <w:rFonts w:ascii="Arial" w:hAnsi="Arial" w:cs="Arial"/>
          <w:szCs w:val="22"/>
          <w:lang w:val="pt-PT"/>
        </w:rPr>
      </w:pPr>
      <w:r w:rsidRPr="00C0338C">
        <w:rPr>
          <w:rFonts w:ascii="Arial" w:hAnsi="Arial" w:cs="Arial"/>
          <w:szCs w:val="22"/>
          <w:lang w:val="pt-PT"/>
        </w:rPr>
        <w:t>Prolongamento da vida útil do equipamento</w:t>
      </w:r>
    </w:p>
    <w:p w14:paraId="4A260816" w14:textId="77777777" w:rsidR="00C0338C" w:rsidRPr="00C0338C" w:rsidRDefault="00C0338C" w:rsidP="00C0338C">
      <w:pPr>
        <w:numPr>
          <w:ilvl w:val="0"/>
          <w:numId w:val="35"/>
        </w:numPr>
        <w:jc w:val="both"/>
        <w:rPr>
          <w:rFonts w:ascii="Arial" w:hAnsi="Arial" w:cs="Arial"/>
          <w:szCs w:val="22"/>
          <w:lang w:val="es-ES"/>
        </w:rPr>
      </w:pPr>
      <w:proofErr w:type="spellStart"/>
      <w:r w:rsidRPr="00C0338C">
        <w:rPr>
          <w:rFonts w:ascii="Arial" w:hAnsi="Arial" w:cs="Arial"/>
          <w:szCs w:val="22"/>
          <w:lang w:val="es-ES"/>
        </w:rPr>
        <w:t>Melhoria</w:t>
      </w:r>
      <w:proofErr w:type="spellEnd"/>
      <w:r w:rsidRPr="00C0338C">
        <w:rPr>
          <w:rFonts w:ascii="Arial" w:hAnsi="Arial" w:cs="Arial"/>
          <w:szCs w:val="22"/>
          <w:lang w:val="es-ES"/>
        </w:rPr>
        <w:t xml:space="preserve"> da </w:t>
      </w:r>
      <w:proofErr w:type="spellStart"/>
      <w:r w:rsidRPr="00C0338C">
        <w:rPr>
          <w:rFonts w:ascii="Arial" w:hAnsi="Arial" w:cs="Arial"/>
          <w:szCs w:val="22"/>
          <w:lang w:val="es-ES"/>
        </w:rPr>
        <w:t>fiabilidade</w:t>
      </w:r>
      <w:proofErr w:type="spellEnd"/>
      <w:r w:rsidRPr="00C0338C">
        <w:rPr>
          <w:rFonts w:ascii="Arial" w:hAnsi="Arial" w:cs="Arial"/>
          <w:szCs w:val="22"/>
          <w:lang w:val="es-ES"/>
        </w:rPr>
        <w:t xml:space="preserve"> do </w:t>
      </w:r>
      <w:proofErr w:type="spellStart"/>
      <w:r w:rsidRPr="00C0338C">
        <w:rPr>
          <w:rFonts w:ascii="Arial" w:hAnsi="Arial" w:cs="Arial"/>
          <w:szCs w:val="22"/>
          <w:lang w:val="es-ES"/>
        </w:rPr>
        <w:t>processo</w:t>
      </w:r>
      <w:proofErr w:type="spellEnd"/>
    </w:p>
    <w:p w14:paraId="7FB94730" w14:textId="6FE82967" w:rsidR="21AF7FCB" w:rsidRPr="00B1429A" w:rsidRDefault="21AF7FCB" w:rsidP="00A737AD">
      <w:pPr>
        <w:jc w:val="both"/>
        <w:rPr>
          <w:rFonts w:ascii="Arial" w:hAnsi="Arial" w:cs="Arial"/>
          <w:szCs w:val="22"/>
          <w:lang w:val="es-ES"/>
        </w:rPr>
      </w:pPr>
    </w:p>
    <w:p w14:paraId="7F77C3D8" w14:textId="30A74099" w:rsidR="00F33D90" w:rsidRPr="00CE2B30" w:rsidRDefault="00CE2B30" w:rsidP="00CE2B30">
      <w:pPr>
        <w:pStyle w:val="Prrafodelista"/>
        <w:numPr>
          <w:ilvl w:val="0"/>
          <w:numId w:val="36"/>
        </w:numPr>
        <w:jc w:val="both"/>
        <w:rPr>
          <w:rFonts w:ascii="Arial" w:hAnsi="Arial" w:cs="Arial"/>
          <w:szCs w:val="22"/>
          <w:lang w:val="en-US"/>
        </w:rPr>
      </w:pPr>
      <w:hyperlink r:id="rId17" w:history="1">
        <w:proofErr w:type="spellStart"/>
        <w:r w:rsidRPr="00CE2B30">
          <w:rPr>
            <w:rStyle w:val="Hipervnculo"/>
            <w:rFonts w:ascii="Arial" w:hAnsi="Arial" w:cs="Arial"/>
          </w:rPr>
          <w:t>LOCTITE®Pulse</w:t>
        </w:r>
        <w:proofErr w:type="spellEnd"/>
        <w:r w:rsidRPr="00CE2B30">
          <w:rPr>
            <w:rStyle w:val="Hipervnculo"/>
            <w:rFonts w:ascii="Arial" w:hAnsi="Arial" w:cs="Arial"/>
          </w:rPr>
          <w:t xml:space="preserve"> Smart Rotating Equipment - Henkel Adhesives</w:t>
        </w:r>
      </w:hyperlink>
    </w:p>
    <w:p w14:paraId="288B9E68" w14:textId="77777777" w:rsidR="007454ED" w:rsidRPr="00CE2B30" w:rsidRDefault="007454ED" w:rsidP="00A737AD">
      <w:pPr>
        <w:jc w:val="both"/>
        <w:rPr>
          <w:rFonts w:ascii="Arial" w:hAnsi="Arial" w:cs="Arial"/>
          <w:szCs w:val="22"/>
          <w:u w:val="single"/>
          <w:lang w:val="en-US"/>
        </w:rPr>
      </w:pPr>
    </w:p>
    <w:p w14:paraId="79E1239E" w14:textId="3534CFB9" w:rsidR="00982C44" w:rsidRPr="00B1429A" w:rsidRDefault="003B5D9A" w:rsidP="00A737AD">
      <w:pPr>
        <w:jc w:val="both"/>
        <w:rPr>
          <w:rFonts w:ascii="Arial" w:hAnsi="Arial" w:cs="Arial"/>
          <w:szCs w:val="22"/>
          <w:u w:val="single"/>
          <w:lang w:val="pt-PT"/>
        </w:rPr>
      </w:pPr>
      <w:r w:rsidRPr="00B1429A">
        <w:rPr>
          <w:rFonts w:ascii="Arial" w:hAnsi="Arial" w:cs="Arial"/>
          <w:szCs w:val="22"/>
          <w:u w:val="single"/>
          <w:lang w:val="pt-PT"/>
        </w:rPr>
        <w:t>Tratamento de águas residuais: Encerramento sustentável do ciclo</w:t>
      </w:r>
      <w:r w:rsidRPr="00B1429A">
        <w:rPr>
          <w:rFonts w:ascii="Arial" w:hAnsi="Arial" w:cs="Arial"/>
          <w:szCs w:val="22"/>
          <w:u w:val="single"/>
          <w:lang w:val="pt-PT"/>
        </w:rPr>
        <w:t>.</w:t>
      </w:r>
    </w:p>
    <w:p w14:paraId="32AE0E9E" w14:textId="77777777" w:rsidR="003B5D9A" w:rsidRPr="00B1429A" w:rsidRDefault="003B5D9A" w:rsidP="00A737AD">
      <w:pPr>
        <w:jc w:val="both"/>
        <w:rPr>
          <w:rFonts w:ascii="Arial" w:hAnsi="Arial" w:cs="Arial"/>
          <w:szCs w:val="22"/>
          <w:u w:val="single"/>
          <w:lang w:val="pt-PT"/>
        </w:rPr>
      </w:pPr>
    </w:p>
    <w:p w14:paraId="63920649" w14:textId="77777777" w:rsidR="003B5D9A" w:rsidRPr="003B5D9A" w:rsidRDefault="003B5D9A" w:rsidP="003B5D9A">
      <w:pPr>
        <w:jc w:val="both"/>
        <w:rPr>
          <w:rFonts w:ascii="Arial" w:hAnsi="Arial" w:cs="Arial"/>
          <w:szCs w:val="22"/>
          <w:lang w:val="pt-PT"/>
        </w:rPr>
      </w:pPr>
      <w:r w:rsidRPr="003B5D9A">
        <w:rPr>
          <w:rFonts w:ascii="Arial" w:hAnsi="Arial" w:cs="Arial"/>
          <w:szCs w:val="22"/>
          <w:lang w:val="pt-PT"/>
        </w:rPr>
        <w:t>Na fase final do ciclo da água, a LOCTITE continua presente nas estações de tratamento de águas residuais, protegendo bombas, válvulas, decantadores centrífugos, permutadores de calor e tubagens expostas a condições agressivas.</w:t>
      </w:r>
    </w:p>
    <w:p w14:paraId="7408005F" w14:textId="77777777" w:rsidR="003B5D9A" w:rsidRPr="003B5D9A" w:rsidRDefault="003B5D9A" w:rsidP="003B5D9A">
      <w:pPr>
        <w:jc w:val="both"/>
        <w:rPr>
          <w:rFonts w:ascii="Arial" w:hAnsi="Arial" w:cs="Arial"/>
          <w:szCs w:val="22"/>
          <w:lang w:val="pt-PT"/>
        </w:rPr>
      </w:pPr>
      <w:r w:rsidRPr="003B5D9A">
        <w:rPr>
          <w:rFonts w:ascii="Arial" w:hAnsi="Arial" w:cs="Arial"/>
          <w:szCs w:val="22"/>
          <w:lang w:val="pt-PT"/>
        </w:rPr>
        <w:t>Através da sua Rede de Aplicadores Certificados pela Henkel, a LOCTITE garante uma aplicação profissional e duradoura das suas soluções.</w:t>
      </w:r>
    </w:p>
    <w:p w14:paraId="0A81CA45" w14:textId="20090A4E" w:rsidR="00F33D90" w:rsidRPr="00B1429A" w:rsidRDefault="00F33D90" w:rsidP="00A737AD">
      <w:pPr>
        <w:jc w:val="both"/>
        <w:rPr>
          <w:rFonts w:ascii="Arial" w:hAnsi="Arial" w:cs="Arial"/>
          <w:szCs w:val="22"/>
          <w:lang w:val="pt-PT"/>
        </w:rPr>
      </w:pPr>
    </w:p>
    <w:p w14:paraId="7352BED1" w14:textId="77777777" w:rsidR="007454ED" w:rsidRPr="00B1429A" w:rsidRDefault="007454ED" w:rsidP="00A737AD">
      <w:pPr>
        <w:jc w:val="both"/>
        <w:rPr>
          <w:rFonts w:ascii="Arial" w:hAnsi="Arial" w:cs="Arial"/>
          <w:szCs w:val="22"/>
          <w:u w:val="single"/>
          <w:lang w:val="pt-PT"/>
        </w:rPr>
      </w:pPr>
    </w:p>
    <w:p w14:paraId="49C91BF8" w14:textId="620ED6AB" w:rsidR="002524AA" w:rsidRPr="00B1429A" w:rsidRDefault="002F5160" w:rsidP="00A737AD">
      <w:pPr>
        <w:jc w:val="both"/>
        <w:rPr>
          <w:rFonts w:ascii="Arial" w:hAnsi="Arial" w:cs="Arial"/>
          <w:szCs w:val="22"/>
          <w:u w:val="single"/>
          <w:lang w:val="pt-PT"/>
        </w:rPr>
      </w:pPr>
      <w:r w:rsidRPr="00B1429A">
        <w:rPr>
          <w:rFonts w:ascii="Arial" w:hAnsi="Arial" w:cs="Arial"/>
          <w:szCs w:val="22"/>
          <w:u w:val="single"/>
          <w:lang w:val="pt-PT"/>
        </w:rPr>
        <w:t>Conclusão: Uma solução integral inovadora que flui com a água</w:t>
      </w:r>
      <w:r w:rsidRPr="00B1429A">
        <w:rPr>
          <w:rFonts w:ascii="Arial" w:hAnsi="Arial" w:cs="Arial"/>
          <w:szCs w:val="22"/>
          <w:u w:val="single"/>
          <w:lang w:val="pt-PT"/>
        </w:rPr>
        <w:t>.</w:t>
      </w:r>
    </w:p>
    <w:p w14:paraId="4B3E3919" w14:textId="77777777" w:rsidR="002F5160" w:rsidRPr="00B1429A" w:rsidRDefault="002F5160" w:rsidP="00A737AD">
      <w:pPr>
        <w:jc w:val="both"/>
        <w:rPr>
          <w:rFonts w:ascii="Arial" w:hAnsi="Arial" w:cs="Arial"/>
          <w:szCs w:val="22"/>
          <w:lang w:val="pt-PT"/>
        </w:rPr>
      </w:pPr>
    </w:p>
    <w:p w14:paraId="22923B4F" w14:textId="77777777" w:rsidR="002F5160" w:rsidRPr="00B1429A" w:rsidRDefault="002F5160" w:rsidP="002F5160">
      <w:pPr>
        <w:jc w:val="both"/>
        <w:rPr>
          <w:rFonts w:ascii="Arial" w:hAnsi="Arial" w:cs="Arial"/>
          <w:szCs w:val="22"/>
          <w:lang w:val="pt-PT"/>
        </w:rPr>
      </w:pPr>
      <w:r w:rsidRPr="002F5160">
        <w:rPr>
          <w:rFonts w:ascii="Arial" w:hAnsi="Arial" w:cs="Arial"/>
          <w:szCs w:val="22"/>
          <w:lang w:val="pt-PT"/>
        </w:rPr>
        <w:t>As tecnologias da LOCTITE não só permitem poupança de energia e custos, como também reforçam o compromisso com a sustentabilidade ambiental. Com produtos certificados, de fácil aplicação e suportados por uma rede de especialistas, a LOCTITE posiciona-se como um parceiro essencial para garantir um ciclo da água mais eficiente, resiliente e responsável.</w:t>
      </w:r>
    </w:p>
    <w:p w14:paraId="07BC342A" w14:textId="77777777" w:rsidR="002F5160" w:rsidRPr="002F5160" w:rsidRDefault="002F5160" w:rsidP="002F5160">
      <w:pPr>
        <w:jc w:val="both"/>
        <w:rPr>
          <w:rFonts w:ascii="Arial" w:hAnsi="Arial" w:cs="Arial"/>
          <w:szCs w:val="22"/>
          <w:lang w:val="pt-PT"/>
        </w:rPr>
      </w:pPr>
    </w:p>
    <w:p w14:paraId="5EFA08E9" w14:textId="77777777" w:rsidR="002F5160" w:rsidRPr="002F5160" w:rsidRDefault="002F5160" w:rsidP="002F5160">
      <w:pPr>
        <w:jc w:val="both"/>
        <w:rPr>
          <w:rFonts w:ascii="Arial" w:hAnsi="Arial" w:cs="Arial"/>
          <w:szCs w:val="22"/>
          <w:lang w:val="pt-PT"/>
        </w:rPr>
      </w:pPr>
      <w:r w:rsidRPr="002F5160">
        <w:rPr>
          <w:rFonts w:ascii="Arial" w:hAnsi="Arial" w:cs="Arial"/>
          <w:b/>
          <w:bCs/>
          <w:szCs w:val="22"/>
          <w:lang w:val="pt-PT"/>
        </w:rPr>
        <w:t>Pronto para otimizar as tuas operações?</w:t>
      </w:r>
      <w:r w:rsidRPr="002F5160">
        <w:rPr>
          <w:rFonts w:ascii="Arial" w:hAnsi="Arial" w:cs="Arial"/>
          <w:szCs w:val="22"/>
          <w:lang w:val="pt-PT"/>
        </w:rPr>
        <w:t xml:space="preserve"> Descobre como a LOCTITE pode ajudar-te a reduzir custos, aumentar a eficiência e atingir os teus objetivos de sustentabilidade. Contacta-nos e um dos nossos especialistas apresentará uma solução à medida.</w:t>
      </w:r>
    </w:p>
    <w:p w14:paraId="2B77D471" w14:textId="77777777" w:rsidR="00F13ED1" w:rsidRPr="00B1429A" w:rsidRDefault="00F13ED1" w:rsidP="00A737AD">
      <w:pPr>
        <w:jc w:val="both"/>
        <w:rPr>
          <w:rFonts w:ascii="Arial" w:hAnsi="Arial" w:cs="Arial"/>
          <w:szCs w:val="22"/>
          <w:lang w:val="pt-PT"/>
        </w:rPr>
      </w:pPr>
    </w:p>
    <w:p w14:paraId="35A8A13B" w14:textId="0ED313D4" w:rsidR="00F33D90" w:rsidRDefault="00933ABE" w:rsidP="00A737AD">
      <w:pPr>
        <w:pBdr>
          <w:bottom w:val="single" w:sz="12" w:space="1" w:color="auto"/>
        </w:pBdr>
        <w:jc w:val="both"/>
      </w:pPr>
      <w:r w:rsidRPr="00933ABE">
        <w:rPr>
          <w:rFonts w:ascii="Arial" w:hAnsi="Arial" w:cs="Arial"/>
          <w:szCs w:val="22"/>
        </w:rPr>
        <w:sym w:font="Wingdings" w:char="F0E0"/>
      </w:r>
      <w:r>
        <w:rPr>
          <w:rFonts w:ascii="Arial" w:hAnsi="Arial" w:cs="Arial"/>
          <w:szCs w:val="22"/>
        </w:rPr>
        <w:t xml:space="preserve">  </w:t>
      </w:r>
      <w:hyperlink r:id="rId18" w:history="1">
        <w:proofErr w:type="spellStart"/>
        <w:r w:rsidR="00300681">
          <w:rPr>
            <w:rStyle w:val="Hipervnculo"/>
          </w:rPr>
          <w:t>Contacto</w:t>
        </w:r>
        <w:proofErr w:type="spellEnd"/>
        <w:r w:rsidR="00300681">
          <w:rPr>
            <w:rStyle w:val="Hipervnculo"/>
          </w:rPr>
          <w:t xml:space="preserve"> - Henkel Adhesives</w:t>
        </w:r>
      </w:hyperlink>
    </w:p>
    <w:p w14:paraId="1AFC89C7" w14:textId="77777777" w:rsidR="00CE2B30" w:rsidRDefault="00CE2B30" w:rsidP="00A737AD">
      <w:pPr>
        <w:pBdr>
          <w:bottom w:val="single" w:sz="12" w:space="1" w:color="auto"/>
        </w:pBdr>
        <w:jc w:val="both"/>
      </w:pPr>
    </w:p>
    <w:p w14:paraId="25A40CC1" w14:textId="77777777" w:rsidR="00CE2B30" w:rsidRDefault="00CE2B30" w:rsidP="00A737AD">
      <w:pPr>
        <w:pBdr>
          <w:bottom w:val="single" w:sz="12" w:space="1" w:color="auto"/>
        </w:pBdr>
        <w:jc w:val="both"/>
      </w:pPr>
    </w:p>
    <w:p w14:paraId="45B95F33" w14:textId="77777777" w:rsidR="00CE2B30" w:rsidRDefault="00CE2B30" w:rsidP="00A737AD">
      <w:pPr>
        <w:pBdr>
          <w:bottom w:val="single" w:sz="12" w:space="1" w:color="auto"/>
        </w:pBdr>
        <w:jc w:val="both"/>
      </w:pPr>
    </w:p>
    <w:p w14:paraId="773FC132" w14:textId="77777777" w:rsidR="00CE2B30" w:rsidRDefault="00CE2B30" w:rsidP="00A737AD">
      <w:pPr>
        <w:pBdr>
          <w:bottom w:val="single" w:sz="12" w:space="1" w:color="auto"/>
        </w:pBdr>
        <w:jc w:val="both"/>
      </w:pPr>
    </w:p>
    <w:p w14:paraId="2DB537EE" w14:textId="77777777" w:rsidR="00CE2B30" w:rsidRPr="00933ABE" w:rsidRDefault="00CE2B30" w:rsidP="00A737AD">
      <w:pPr>
        <w:pBdr>
          <w:bottom w:val="single" w:sz="12" w:space="1" w:color="auto"/>
        </w:pBdr>
        <w:jc w:val="both"/>
        <w:rPr>
          <w:rFonts w:ascii="Arial" w:hAnsi="Arial" w:cs="Arial"/>
          <w:szCs w:val="22"/>
          <w:lang w:val="en-US"/>
        </w:rPr>
      </w:pPr>
    </w:p>
    <w:p w14:paraId="31D8F3E3" w14:textId="3966E565" w:rsidR="007454ED" w:rsidRDefault="007454ED" w:rsidP="00A737AD">
      <w:pPr>
        <w:pBdr>
          <w:bottom w:val="single" w:sz="12" w:space="1" w:color="auto"/>
        </w:pBdr>
        <w:jc w:val="both"/>
        <w:rPr>
          <w:rFonts w:ascii="Arial" w:hAnsi="Arial" w:cs="Arial"/>
          <w:szCs w:val="22"/>
          <w:lang w:val="en-US"/>
        </w:rPr>
      </w:pPr>
    </w:p>
    <w:p w14:paraId="0F801512" w14:textId="77777777" w:rsidR="00300681" w:rsidRPr="00933ABE" w:rsidRDefault="00300681" w:rsidP="00A737AD">
      <w:pPr>
        <w:pBdr>
          <w:bottom w:val="single" w:sz="12" w:space="1" w:color="auto"/>
        </w:pBdr>
        <w:jc w:val="both"/>
        <w:rPr>
          <w:rFonts w:ascii="Arial" w:hAnsi="Arial" w:cs="Arial"/>
          <w:szCs w:val="22"/>
          <w:lang w:val="en-US"/>
        </w:rPr>
      </w:pPr>
    </w:p>
    <w:p w14:paraId="4EB5988D" w14:textId="37A4CB42" w:rsidR="00684C9A" w:rsidRPr="00933ABE" w:rsidRDefault="00684C9A" w:rsidP="00A737AD">
      <w:pPr>
        <w:jc w:val="both"/>
        <w:rPr>
          <w:rFonts w:ascii="Arial" w:hAnsi="Arial" w:cs="Arial"/>
          <w:szCs w:val="22"/>
          <w:lang w:val="en-US"/>
        </w:rPr>
      </w:pPr>
    </w:p>
    <w:p w14:paraId="0FBB41EF" w14:textId="2F8709DF" w:rsidR="00684C9A" w:rsidRPr="00B1429A" w:rsidRDefault="00684C9A" w:rsidP="00A737AD">
      <w:pPr>
        <w:jc w:val="both"/>
        <w:rPr>
          <w:rFonts w:ascii="Arial" w:hAnsi="Arial" w:cs="Arial"/>
          <w:szCs w:val="22"/>
          <w:lang w:val="en-US"/>
        </w:rPr>
      </w:pPr>
      <w:r w:rsidRPr="00B1429A">
        <w:rPr>
          <w:rFonts w:ascii="Arial" w:hAnsi="Arial" w:cs="Arial"/>
          <w:szCs w:val="22"/>
          <w:lang w:val="en-US"/>
        </w:rPr>
        <w:t xml:space="preserve">Fernando Hernandez – Business Development – </w:t>
      </w:r>
      <w:hyperlink r:id="rId19" w:history="1">
        <w:r w:rsidRPr="00B1429A">
          <w:rPr>
            <w:rStyle w:val="Hipervnculo"/>
            <w:rFonts w:ascii="Arial" w:hAnsi="Arial" w:cs="Arial"/>
            <w:szCs w:val="22"/>
            <w:lang w:val="en-US"/>
          </w:rPr>
          <w:t>Fernando.hernandez@henkel.com</w:t>
        </w:r>
      </w:hyperlink>
    </w:p>
    <w:p w14:paraId="2ECDBAE3" w14:textId="40A6D895" w:rsidR="00684C9A" w:rsidRPr="00B1429A" w:rsidRDefault="00684C9A" w:rsidP="00A737AD">
      <w:pPr>
        <w:jc w:val="both"/>
        <w:rPr>
          <w:rFonts w:ascii="Arial" w:hAnsi="Arial" w:cs="Arial"/>
          <w:szCs w:val="22"/>
          <w:lang w:val="en-US"/>
        </w:rPr>
      </w:pPr>
      <w:r w:rsidRPr="00B1429A">
        <w:rPr>
          <w:rFonts w:ascii="Arial" w:hAnsi="Arial" w:cs="Arial"/>
          <w:szCs w:val="22"/>
          <w:lang w:val="en-US"/>
        </w:rPr>
        <w:t xml:space="preserve">Antonio Conesa – Application Engineer MRO – </w:t>
      </w:r>
      <w:hyperlink r:id="rId20" w:history="1">
        <w:r w:rsidRPr="00B1429A">
          <w:rPr>
            <w:rStyle w:val="Hipervnculo"/>
            <w:rFonts w:ascii="Arial" w:hAnsi="Arial" w:cs="Arial"/>
            <w:szCs w:val="22"/>
            <w:lang w:val="en-US"/>
          </w:rPr>
          <w:t>Antonio.conesa@henkel.com</w:t>
        </w:r>
      </w:hyperlink>
    </w:p>
    <w:p w14:paraId="7FB9B6CF" w14:textId="07E0D77C" w:rsidR="00684C9A" w:rsidRPr="00B1429A" w:rsidRDefault="00684C9A" w:rsidP="00A737AD">
      <w:pPr>
        <w:pBdr>
          <w:bottom w:val="single" w:sz="12" w:space="1" w:color="auto"/>
        </w:pBdr>
        <w:jc w:val="both"/>
        <w:rPr>
          <w:rFonts w:ascii="Arial" w:hAnsi="Arial" w:cs="Arial"/>
          <w:szCs w:val="22"/>
          <w:lang w:val="en-US"/>
        </w:rPr>
      </w:pPr>
    </w:p>
    <w:p w14:paraId="6FEF602F" w14:textId="77777777" w:rsidR="00F33D90" w:rsidRPr="00B1429A" w:rsidRDefault="00F33D90" w:rsidP="00A737AD">
      <w:pPr>
        <w:jc w:val="both"/>
        <w:rPr>
          <w:rFonts w:ascii="Arial" w:hAnsi="Arial" w:cs="Arial"/>
          <w:szCs w:val="22"/>
          <w:lang w:val="en-US"/>
        </w:rPr>
      </w:pPr>
    </w:p>
    <w:p w14:paraId="5FD4B229" w14:textId="51F62B26" w:rsidR="00982C44" w:rsidRPr="009A01C6" w:rsidRDefault="00684C9A" w:rsidP="00A737AD">
      <w:pPr>
        <w:jc w:val="both"/>
        <w:rPr>
          <w:rFonts w:ascii="Arial" w:hAnsi="Arial" w:cs="Arial"/>
        </w:rPr>
      </w:pPr>
      <w:r w:rsidRPr="009A01C6">
        <w:rPr>
          <w:rFonts w:ascii="Arial" w:hAnsi="Arial" w:cs="Arial"/>
          <w:szCs w:val="22"/>
          <w:lang w:val="en-US"/>
        </w:rPr>
        <w:t xml:space="preserve">Web Henkel Adhesive Technologies: </w:t>
      </w:r>
      <w:hyperlink r:id="rId21" w:history="1">
        <w:proofErr w:type="spellStart"/>
        <w:r w:rsidR="00221B8A" w:rsidRPr="009A01C6">
          <w:rPr>
            <w:rStyle w:val="Hipervnculo"/>
            <w:rFonts w:ascii="Arial" w:hAnsi="Arial" w:cs="Arial"/>
          </w:rPr>
          <w:t>Adesivos</w:t>
        </w:r>
        <w:proofErr w:type="spellEnd"/>
        <w:r w:rsidR="00221B8A" w:rsidRPr="009A01C6">
          <w:rPr>
            <w:rStyle w:val="Hipervnculo"/>
            <w:rFonts w:ascii="Arial" w:hAnsi="Arial" w:cs="Arial"/>
          </w:rPr>
          <w:t xml:space="preserve"> Henkel - Henkel Adhesives</w:t>
        </w:r>
      </w:hyperlink>
    </w:p>
    <w:p w14:paraId="6F6A2F02" w14:textId="77777777" w:rsidR="00221B8A" w:rsidRPr="009A01C6" w:rsidRDefault="00221B8A" w:rsidP="00A737AD">
      <w:pPr>
        <w:jc w:val="both"/>
        <w:rPr>
          <w:rFonts w:ascii="Arial" w:hAnsi="Arial" w:cs="Arial"/>
          <w:szCs w:val="22"/>
        </w:rPr>
      </w:pPr>
    </w:p>
    <w:p w14:paraId="4144E630" w14:textId="56978577" w:rsidR="00684C9A" w:rsidRPr="009A01C6" w:rsidRDefault="00684C9A" w:rsidP="00A737AD">
      <w:pPr>
        <w:jc w:val="both"/>
        <w:rPr>
          <w:rFonts w:ascii="Arial" w:hAnsi="Arial" w:cs="Arial"/>
        </w:rPr>
      </w:pPr>
      <w:r w:rsidRPr="009A01C6">
        <w:rPr>
          <w:rFonts w:ascii="Arial" w:hAnsi="Arial" w:cs="Arial"/>
          <w:szCs w:val="22"/>
          <w:lang w:val="pt-PT"/>
        </w:rPr>
        <w:t xml:space="preserve">Programa Eficiencia bombas: </w:t>
      </w:r>
      <w:r w:rsidR="00221B8A" w:rsidRPr="009A01C6">
        <w:rPr>
          <w:rFonts w:ascii="Arial" w:hAnsi="Arial" w:cs="Arial"/>
        </w:rPr>
        <w:fldChar w:fldCharType="begin"/>
      </w:r>
      <w:r w:rsidR="00221B8A" w:rsidRPr="009A01C6">
        <w:rPr>
          <w:rFonts w:ascii="Arial" w:hAnsi="Arial" w:cs="Arial"/>
          <w:lang w:val="pt-PT"/>
        </w:rPr>
        <w:instrText xml:space="preserve"> HYPERLINK "https://www.henkel-adhesives.com/pt/pt/industrias/industrial-maintenance-repair/industrial-pump-solutions.html" </w:instrText>
      </w:r>
      <w:r w:rsidR="00221B8A" w:rsidRPr="009A01C6">
        <w:rPr>
          <w:rFonts w:ascii="Arial" w:hAnsi="Arial" w:cs="Arial"/>
        </w:rPr>
        <w:fldChar w:fldCharType="separate"/>
      </w:r>
      <w:r w:rsidR="00221B8A" w:rsidRPr="009A01C6">
        <w:rPr>
          <w:rStyle w:val="Hipervnculo"/>
          <w:rFonts w:ascii="Arial" w:hAnsi="Arial" w:cs="Arial"/>
          <w:lang w:val="pt-PT"/>
        </w:rPr>
        <w:t>Soluções e Manutenção para Bombas Industriais - Henkel Adhesives</w:t>
      </w:r>
      <w:r w:rsidR="00221B8A" w:rsidRPr="009A01C6">
        <w:rPr>
          <w:rFonts w:ascii="Arial" w:hAnsi="Arial" w:cs="Arial"/>
        </w:rPr>
        <w:fldChar w:fldCharType="end"/>
      </w:r>
    </w:p>
    <w:p w14:paraId="2FD79C57" w14:textId="77777777" w:rsidR="00221B8A" w:rsidRPr="009A01C6" w:rsidRDefault="00221B8A" w:rsidP="00A737AD">
      <w:pPr>
        <w:jc w:val="both"/>
        <w:rPr>
          <w:rFonts w:ascii="Arial" w:hAnsi="Arial" w:cs="Arial"/>
          <w:szCs w:val="22"/>
          <w:lang w:val="pt-PT"/>
        </w:rPr>
      </w:pPr>
    </w:p>
    <w:p w14:paraId="69C07192" w14:textId="2ABD5BC6" w:rsidR="00684C9A" w:rsidRPr="009A01C6" w:rsidRDefault="00684C9A" w:rsidP="00A737AD">
      <w:pPr>
        <w:jc w:val="both"/>
        <w:rPr>
          <w:rFonts w:ascii="Arial" w:hAnsi="Arial" w:cs="Arial"/>
          <w:szCs w:val="22"/>
          <w:lang w:val="es-ES"/>
        </w:rPr>
      </w:pPr>
      <w:r w:rsidRPr="009A01C6">
        <w:rPr>
          <w:rFonts w:ascii="Arial" w:hAnsi="Arial" w:cs="Arial"/>
          <w:szCs w:val="22"/>
        </w:rPr>
        <w:t xml:space="preserve">LOCTITE Pulse - </w:t>
      </w:r>
      <w:proofErr w:type="spellStart"/>
      <w:r w:rsidRPr="009A01C6">
        <w:rPr>
          <w:rFonts w:ascii="Arial" w:hAnsi="Arial" w:cs="Arial"/>
          <w:szCs w:val="22"/>
        </w:rPr>
        <w:t>Equipo</w:t>
      </w:r>
      <w:proofErr w:type="spellEnd"/>
      <w:r w:rsidRPr="009A01C6">
        <w:rPr>
          <w:rFonts w:ascii="Arial" w:hAnsi="Arial" w:cs="Arial"/>
          <w:szCs w:val="22"/>
        </w:rPr>
        <w:t xml:space="preserve"> </w:t>
      </w:r>
      <w:proofErr w:type="spellStart"/>
      <w:r w:rsidRPr="009A01C6">
        <w:rPr>
          <w:rFonts w:ascii="Arial" w:hAnsi="Arial" w:cs="Arial"/>
          <w:szCs w:val="22"/>
        </w:rPr>
        <w:t>Rotativo</w:t>
      </w:r>
      <w:proofErr w:type="spellEnd"/>
      <w:r w:rsidRPr="009A01C6">
        <w:rPr>
          <w:rFonts w:ascii="Arial" w:hAnsi="Arial" w:cs="Arial"/>
          <w:szCs w:val="22"/>
        </w:rPr>
        <w:t xml:space="preserve">: </w:t>
      </w:r>
      <w:hyperlink r:id="rId22" w:history="1">
        <w:proofErr w:type="spellStart"/>
        <w:r w:rsidR="009A01C6" w:rsidRPr="009A01C6">
          <w:rPr>
            <w:rStyle w:val="Hipervnculo"/>
            <w:rFonts w:ascii="Arial" w:hAnsi="Arial" w:cs="Arial"/>
          </w:rPr>
          <w:t>LOCTITE®Pulse</w:t>
        </w:r>
        <w:proofErr w:type="spellEnd"/>
        <w:r w:rsidR="009A01C6" w:rsidRPr="009A01C6">
          <w:rPr>
            <w:rStyle w:val="Hipervnculo"/>
            <w:rFonts w:ascii="Arial" w:hAnsi="Arial" w:cs="Arial"/>
          </w:rPr>
          <w:t xml:space="preserve"> - Henkel Adhesives</w:t>
        </w:r>
      </w:hyperlink>
    </w:p>
    <w:p w14:paraId="7863579C" w14:textId="77777777" w:rsidR="00684C9A" w:rsidRPr="00B1429A" w:rsidRDefault="00684C9A" w:rsidP="00982C44">
      <w:pPr>
        <w:rPr>
          <w:rFonts w:ascii="Arial" w:hAnsi="Arial" w:cs="Arial"/>
          <w:szCs w:val="22"/>
          <w:lang w:val="es-ES"/>
        </w:rPr>
      </w:pPr>
    </w:p>
    <w:p w14:paraId="228140C2" w14:textId="59D9BCDA" w:rsidR="005B2D3F" w:rsidRPr="00B1429A" w:rsidRDefault="005B2D3F" w:rsidP="00622601">
      <w:pPr>
        <w:rPr>
          <w:rFonts w:ascii="Arial" w:hAnsi="Arial" w:cs="Arial"/>
          <w:szCs w:val="22"/>
          <w:lang w:val="es-ES"/>
        </w:rPr>
      </w:pPr>
    </w:p>
    <w:p w14:paraId="112ED35C" w14:textId="77777777" w:rsidR="00982C44" w:rsidRPr="00B1429A" w:rsidRDefault="00982C44" w:rsidP="00622601">
      <w:pPr>
        <w:rPr>
          <w:rFonts w:ascii="Arial" w:hAnsi="Arial" w:cs="Arial"/>
          <w:szCs w:val="22"/>
          <w:lang w:val="es-ES"/>
        </w:rPr>
      </w:pPr>
    </w:p>
    <w:sectPr w:rsidR="00982C44" w:rsidRPr="00B1429A" w:rsidSect="00763B4F">
      <w:headerReference w:type="default" r:id="rId23"/>
      <w:footerReference w:type="default" r:id="rId24"/>
      <w:pgSz w:w="11907" w:h="16840" w:code="9"/>
      <w:pgMar w:top="3045" w:right="1418" w:bottom="1985" w:left="1418" w:header="709" w:footer="94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2F9AE1" w14:textId="77777777" w:rsidR="00C2533B" w:rsidRDefault="00C2533B">
      <w:r>
        <w:separator/>
      </w:r>
    </w:p>
  </w:endnote>
  <w:endnote w:type="continuationSeparator" w:id="0">
    <w:p w14:paraId="09976299" w14:textId="77777777" w:rsidR="00C2533B" w:rsidRDefault="00C253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D32D5" w14:textId="77777777" w:rsidR="00763B4F" w:rsidRPr="00971FCE" w:rsidRDefault="00763B4F" w:rsidP="005F48F9">
    <w:pPr>
      <w:pStyle w:val="Piedepgina"/>
      <w:tabs>
        <w:tab w:val="clear" w:pos="7083"/>
        <w:tab w:val="clear" w:pos="8640"/>
        <w:tab w:val="right" w:pos="9057"/>
      </w:tabs>
      <w:rPr>
        <w:rFonts w:cs="Segoe UI"/>
        <w:b w:val="0"/>
        <w:color w:val="auto"/>
      </w:rPr>
    </w:pPr>
    <w:r w:rsidRPr="00971FCE">
      <w:rPr>
        <w:rFonts w:cs="Segoe UI"/>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4C39BC" w14:textId="77777777" w:rsidR="00C2533B" w:rsidRDefault="00C2533B">
      <w:r>
        <w:separator/>
      </w:r>
    </w:p>
  </w:footnote>
  <w:footnote w:type="continuationSeparator" w:id="0">
    <w:p w14:paraId="0EC53FA6" w14:textId="77777777" w:rsidR="00C2533B" w:rsidRDefault="00C253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D3588" w14:textId="77777777" w:rsidR="00763B4F" w:rsidRPr="00971FCE" w:rsidRDefault="000E4CBD">
    <w:pPr>
      <w:pStyle w:val="Encabezado"/>
      <w:rPr>
        <w:rFonts w:cs="Segoe UI"/>
      </w:rPr>
    </w:pPr>
    <w:r w:rsidRPr="00971FCE">
      <w:rPr>
        <w:rFonts w:cs="Segoe UI"/>
        <w:noProof/>
        <w:lang w:val="de-DE" w:eastAsia="de-DE"/>
      </w:rPr>
      <mc:AlternateContent>
        <mc:Choice Requires="wps">
          <w:drawing>
            <wp:anchor distT="0" distB="0" distL="114300" distR="114300" simplePos="0" relativeHeight="251659264" behindDoc="0" locked="1" layoutInCell="1" allowOverlap="1" wp14:anchorId="06A03B63" wp14:editId="4C12EFC0">
              <wp:simplePos x="0" y="0"/>
              <wp:positionH relativeFrom="page">
                <wp:posOffset>5922645</wp:posOffset>
              </wp:positionH>
              <wp:positionV relativeFrom="page">
                <wp:posOffset>540385</wp:posOffset>
              </wp:positionV>
              <wp:extent cx="1098000" cy="611640"/>
              <wp:effectExtent l="0" t="0" r="6985" b="0"/>
              <wp:wrapNone/>
              <wp:docPr id="14"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098000" cy="611640"/>
                      </a:xfrm>
                      <a:custGeom>
                        <a:avLst/>
                        <a:gdLst>
                          <a:gd name="T0" fmla="*/ 347 w 347"/>
                          <a:gd name="T1" fmla="*/ 96 h 193"/>
                          <a:gd name="T2" fmla="*/ 0 w 347"/>
                          <a:gd name="T3" fmla="*/ 96 h 193"/>
                          <a:gd name="T4" fmla="*/ 174 w 347"/>
                          <a:gd name="T5" fmla="*/ 8 h 193"/>
                          <a:gd name="T6" fmla="*/ 174 w 347"/>
                          <a:gd name="T7" fmla="*/ 184 h 193"/>
                          <a:gd name="T8" fmla="*/ 174 w 347"/>
                          <a:gd name="T9" fmla="*/ 8 h 193"/>
                          <a:gd name="T10" fmla="*/ 109 w 347"/>
                          <a:gd name="T11" fmla="*/ 106 h 193"/>
                          <a:gd name="T12" fmla="*/ 131 w 347"/>
                          <a:gd name="T13" fmla="*/ 112 h 193"/>
                          <a:gd name="T14" fmla="*/ 121 w 347"/>
                          <a:gd name="T15" fmla="*/ 127 h 193"/>
                          <a:gd name="T16" fmla="*/ 121 w 347"/>
                          <a:gd name="T17" fmla="*/ 78 h 193"/>
                          <a:gd name="T18" fmla="*/ 120 w 347"/>
                          <a:gd name="T19" fmla="*/ 87 h 193"/>
                          <a:gd name="T20" fmla="*/ 131 w 347"/>
                          <a:gd name="T21" fmla="*/ 98 h 193"/>
                          <a:gd name="T22" fmla="*/ 291 w 347"/>
                          <a:gd name="T23" fmla="*/ 106 h 193"/>
                          <a:gd name="T24" fmla="*/ 269 w 347"/>
                          <a:gd name="T25" fmla="*/ 118 h 193"/>
                          <a:gd name="T26" fmla="*/ 290 w 347"/>
                          <a:gd name="T27" fmla="*/ 112 h 193"/>
                          <a:gd name="T28" fmla="*/ 245 w 347"/>
                          <a:gd name="T29" fmla="*/ 103 h 193"/>
                          <a:gd name="T30" fmla="*/ 291 w 347"/>
                          <a:gd name="T31" fmla="*/ 106 h 193"/>
                          <a:gd name="T32" fmla="*/ 257 w 347"/>
                          <a:gd name="T33" fmla="*/ 98 h 193"/>
                          <a:gd name="T34" fmla="*/ 268 w 347"/>
                          <a:gd name="T35" fmla="*/ 87 h 193"/>
                          <a:gd name="T36" fmla="*/ 50 w 347"/>
                          <a:gd name="T37" fmla="*/ 126 h 193"/>
                          <a:gd name="T38" fmla="*/ 77 w 347"/>
                          <a:gd name="T39" fmla="*/ 98 h 193"/>
                          <a:gd name="T40" fmla="*/ 90 w 347"/>
                          <a:gd name="T41" fmla="*/ 126 h 193"/>
                          <a:gd name="T42" fmla="*/ 77 w 347"/>
                          <a:gd name="T43" fmla="*/ 62 h 193"/>
                          <a:gd name="T44" fmla="*/ 50 w 347"/>
                          <a:gd name="T45" fmla="*/ 88 h 193"/>
                          <a:gd name="T46" fmla="*/ 37 w 347"/>
                          <a:gd name="T47" fmla="*/ 62 h 193"/>
                          <a:gd name="T48" fmla="*/ 150 w 347"/>
                          <a:gd name="T49" fmla="*/ 126 h 193"/>
                          <a:gd name="T50" fmla="*/ 162 w 347"/>
                          <a:gd name="T51" fmla="*/ 101 h 193"/>
                          <a:gd name="T52" fmla="*/ 181 w 347"/>
                          <a:gd name="T53" fmla="*/ 99 h 193"/>
                          <a:gd name="T54" fmla="*/ 193 w 347"/>
                          <a:gd name="T55" fmla="*/ 126 h 193"/>
                          <a:gd name="T56" fmla="*/ 176 w 347"/>
                          <a:gd name="T57" fmla="*/ 78 h 193"/>
                          <a:gd name="T58" fmla="*/ 161 w 347"/>
                          <a:gd name="T59" fmla="*/ 86 h 193"/>
                          <a:gd name="T60" fmla="*/ 150 w 347"/>
                          <a:gd name="T61" fmla="*/ 79 h 193"/>
                          <a:gd name="T62" fmla="*/ 203 w 347"/>
                          <a:gd name="T63" fmla="*/ 126 h 193"/>
                          <a:gd name="T64" fmla="*/ 215 w 347"/>
                          <a:gd name="T65" fmla="*/ 101 h 193"/>
                          <a:gd name="T66" fmla="*/ 247 w 347"/>
                          <a:gd name="T67" fmla="*/ 126 h 193"/>
                          <a:gd name="T68" fmla="*/ 245 w 347"/>
                          <a:gd name="T69" fmla="*/ 79 h 193"/>
                          <a:gd name="T70" fmla="*/ 215 w 347"/>
                          <a:gd name="T71" fmla="*/ 99 h 193"/>
                          <a:gd name="T72" fmla="*/ 203 w 347"/>
                          <a:gd name="T73" fmla="*/ 62 h 193"/>
                          <a:gd name="T74" fmla="*/ 298 w 347"/>
                          <a:gd name="T75" fmla="*/ 126 h 193"/>
                          <a:gd name="T76" fmla="*/ 310 w 347"/>
                          <a:gd name="T77" fmla="*/ 62 h 193"/>
                          <a:gd name="T78" fmla="*/ 298 w 347"/>
                          <a:gd name="T79" fmla="*/ 126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47" h="193">
                            <a:moveTo>
                              <a:pt x="174" y="0"/>
                            </a:moveTo>
                            <a:cubicBezTo>
                              <a:pt x="269" y="0"/>
                              <a:pt x="347" y="43"/>
                              <a:pt x="347" y="96"/>
                            </a:cubicBezTo>
                            <a:cubicBezTo>
                              <a:pt x="347" y="150"/>
                              <a:pt x="269" y="193"/>
                              <a:pt x="174" y="193"/>
                            </a:cubicBezTo>
                            <a:cubicBezTo>
                              <a:pt x="78" y="193"/>
                              <a:pt x="0" y="150"/>
                              <a:pt x="0" y="96"/>
                            </a:cubicBezTo>
                            <a:cubicBezTo>
                              <a:pt x="0" y="43"/>
                              <a:pt x="78" y="0"/>
                              <a:pt x="174" y="0"/>
                            </a:cubicBezTo>
                            <a:close/>
                            <a:moveTo>
                              <a:pt x="174" y="8"/>
                            </a:moveTo>
                            <a:cubicBezTo>
                              <a:pt x="83" y="8"/>
                              <a:pt x="9" y="48"/>
                              <a:pt x="9" y="96"/>
                            </a:cubicBezTo>
                            <a:cubicBezTo>
                              <a:pt x="9" y="145"/>
                              <a:pt x="83" y="184"/>
                              <a:pt x="174" y="184"/>
                            </a:cubicBezTo>
                            <a:cubicBezTo>
                              <a:pt x="265" y="184"/>
                              <a:pt x="338" y="145"/>
                              <a:pt x="338" y="96"/>
                            </a:cubicBezTo>
                            <a:cubicBezTo>
                              <a:pt x="338" y="48"/>
                              <a:pt x="264" y="8"/>
                              <a:pt x="174" y="8"/>
                            </a:cubicBezTo>
                            <a:close/>
                            <a:moveTo>
                              <a:pt x="143" y="106"/>
                            </a:moveTo>
                            <a:cubicBezTo>
                              <a:pt x="109" y="106"/>
                              <a:pt x="109" y="106"/>
                              <a:pt x="109" y="106"/>
                            </a:cubicBezTo>
                            <a:cubicBezTo>
                              <a:pt x="109" y="114"/>
                              <a:pt x="114" y="118"/>
                              <a:pt x="121" y="118"/>
                            </a:cubicBezTo>
                            <a:cubicBezTo>
                              <a:pt x="126" y="118"/>
                              <a:pt x="130" y="115"/>
                              <a:pt x="131" y="112"/>
                            </a:cubicBezTo>
                            <a:cubicBezTo>
                              <a:pt x="142" y="112"/>
                              <a:pt x="142" y="112"/>
                              <a:pt x="142" y="112"/>
                            </a:cubicBezTo>
                            <a:cubicBezTo>
                              <a:pt x="139" y="122"/>
                              <a:pt x="131" y="127"/>
                              <a:pt x="121" y="127"/>
                            </a:cubicBezTo>
                            <a:cubicBezTo>
                              <a:pt x="106" y="127"/>
                              <a:pt x="97" y="117"/>
                              <a:pt x="97" y="103"/>
                            </a:cubicBezTo>
                            <a:cubicBezTo>
                              <a:pt x="97" y="89"/>
                              <a:pt x="107" y="78"/>
                              <a:pt x="121" y="78"/>
                            </a:cubicBezTo>
                            <a:cubicBezTo>
                              <a:pt x="136" y="78"/>
                              <a:pt x="144" y="91"/>
                              <a:pt x="143" y="106"/>
                            </a:cubicBezTo>
                            <a:close/>
                            <a:moveTo>
                              <a:pt x="120" y="87"/>
                            </a:moveTo>
                            <a:cubicBezTo>
                              <a:pt x="113" y="87"/>
                              <a:pt x="109" y="92"/>
                              <a:pt x="109" y="98"/>
                            </a:cubicBezTo>
                            <a:cubicBezTo>
                              <a:pt x="131" y="98"/>
                              <a:pt x="131" y="98"/>
                              <a:pt x="131" y="98"/>
                            </a:cubicBezTo>
                            <a:cubicBezTo>
                              <a:pt x="130" y="91"/>
                              <a:pt x="128" y="87"/>
                              <a:pt x="120" y="87"/>
                            </a:cubicBezTo>
                            <a:close/>
                            <a:moveTo>
                              <a:pt x="291" y="106"/>
                            </a:moveTo>
                            <a:cubicBezTo>
                              <a:pt x="257" y="106"/>
                              <a:pt x="257" y="106"/>
                              <a:pt x="257" y="106"/>
                            </a:cubicBezTo>
                            <a:cubicBezTo>
                              <a:pt x="257" y="114"/>
                              <a:pt x="262" y="118"/>
                              <a:pt x="269" y="118"/>
                            </a:cubicBezTo>
                            <a:cubicBezTo>
                              <a:pt x="274" y="118"/>
                              <a:pt x="278" y="115"/>
                              <a:pt x="279" y="112"/>
                            </a:cubicBezTo>
                            <a:cubicBezTo>
                              <a:pt x="290" y="112"/>
                              <a:pt x="290" y="112"/>
                              <a:pt x="290" y="112"/>
                            </a:cubicBezTo>
                            <a:cubicBezTo>
                              <a:pt x="287" y="122"/>
                              <a:pt x="279" y="127"/>
                              <a:pt x="269" y="127"/>
                            </a:cubicBezTo>
                            <a:cubicBezTo>
                              <a:pt x="254" y="127"/>
                              <a:pt x="245" y="117"/>
                              <a:pt x="245" y="103"/>
                            </a:cubicBezTo>
                            <a:cubicBezTo>
                              <a:pt x="245" y="89"/>
                              <a:pt x="255" y="78"/>
                              <a:pt x="269" y="78"/>
                            </a:cubicBezTo>
                            <a:cubicBezTo>
                              <a:pt x="284" y="78"/>
                              <a:pt x="292" y="91"/>
                              <a:pt x="291" y="106"/>
                            </a:cubicBezTo>
                            <a:close/>
                            <a:moveTo>
                              <a:pt x="268" y="87"/>
                            </a:moveTo>
                            <a:cubicBezTo>
                              <a:pt x="261" y="87"/>
                              <a:pt x="257" y="92"/>
                              <a:pt x="257" y="98"/>
                            </a:cubicBezTo>
                            <a:cubicBezTo>
                              <a:pt x="279" y="98"/>
                              <a:pt x="279" y="98"/>
                              <a:pt x="279" y="98"/>
                            </a:cubicBezTo>
                            <a:cubicBezTo>
                              <a:pt x="278" y="91"/>
                              <a:pt x="275" y="87"/>
                              <a:pt x="268" y="87"/>
                            </a:cubicBezTo>
                            <a:close/>
                            <a:moveTo>
                              <a:pt x="37" y="126"/>
                            </a:moveTo>
                            <a:cubicBezTo>
                              <a:pt x="50" y="126"/>
                              <a:pt x="50" y="126"/>
                              <a:pt x="50" y="126"/>
                            </a:cubicBezTo>
                            <a:cubicBezTo>
                              <a:pt x="50" y="98"/>
                              <a:pt x="50" y="98"/>
                              <a:pt x="50" y="98"/>
                            </a:cubicBezTo>
                            <a:cubicBezTo>
                              <a:pt x="77" y="98"/>
                              <a:pt x="77" y="98"/>
                              <a:pt x="77" y="98"/>
                            </a:cubicBezTo>
                            <a:cubicBezTo>
                              <a:pt x="77" y="126"/>
                              <a:pt x="77" y="126"/>
                              <a:pt x="77" y="126"/>
                            </a:cubicBezTo>
                            <a:cubicBezTo>
                              <a:pt x="90" y="126"/>
                              <a:pt x="90" y="126"/>
                              <a:pt x="90" y="126"/>
                            </a:cubicBezTo>
                            <a:cubicBezTo>
                              <a:pt x="90" y="62"/>
                              <a:pt x="90" y="62"/>
                              <a:pt x="90" y="62"/>
                            </a:cubicBezTo>
                            <a:cubicBezTo>
                              <a:pt x="77" y="62"/>
                              <a:pt x="77" y="62"/>
                              <a:pt x="77" y="62"/>
                            </a:cubicBezTo>
                            <a:cubicBezTo>
                              <a:pt x="77" y="88"/>
                              <a:pt x="77" y="88"/>
                              <a:pt x="77" y="88"/>
                            </a:cubicBezTo>
                            <a:cubicBezTo>
                              <a:pt x="50" y="88"/>
                              <a:pt x="50" y="88"/>
                              <a:pt x="50" y="88"/>
                            </a:cubicBezTo>
                            <a:cubicBezTo>
                              <a:pt x="50" y="62"/>
                              <a:pt x="50" y="62"/>
                              <a:pt x="50" y="62"/>
                            </a:cubicBezTo>
                            <a:cubicBezTo>
                              <a:pt x="37" y="62"/>
                              <a:pt x="37" y="62"/>
                              <a:pt x="37" y="62"/>
                            </a:cubicBezTo>
                            <a:lnTo>
                              <a:pt x="37" y="126"/>
                            </a:lnTo>
                            <a:close/>
                            <a:moveTo>
                              <a:pt x="150" y="126"/>
                            </a:moveTo>
                            <a:cubicBezTo>
                              <a:pt x="162" y="126"/>
                              <a:pt x="162" y="126"/>
                              <a:pt x="162" y="126"/>
                            </a:cubicBezTo>
                            <a:cubicBezTo>
                              <a:pt x="162" y="101"/>
                              <a:pt x="162" y="101"/>
                              <a:pt x="162" y="101"/>
                            </a:cubicBezTo>
                            <a:cubicBezTo>
                              <a:pt x="162" y="91"/>
                              <a:pt x="165" y="87"/>
                              <a:pt x="172" y="87"/>
                            </a:cubicBezTo>
                            <a:cubicBezTo>
                              <a:pt x="178" y="87"/>
                              <a:pt x="181" y="91"/>
                              <a:pt x="181" y="99"/>
                            </a:cubicBezTo>
                            <a:cubicBezTo>
                              <a:pt x="181" y="126"/>
                              <a:pt x="181" y="126"/>
                              <a:pt x="181" y="126"/>
                            </a:cubicBezTo>
                            <a:cubicBezTo>
                              <a:pt x="193" y="126"/>
                              <a:pt x="193" y="126"/>
                              <a:pt x="193" y="126"/>
                            </a:cubicBezTo>
                            <a:cubicBezTo>
                              <a:pt x="193" y="97"/>
                              <a:pt x="193" y="97"/>
                              <a:pt x="193" y="97"/>
                            </a:cubicBezTo>
                            <a:cubicBezTo>
                              <a:pt x="193" y="86"/>
                              <a:pt x="189" y="78"/>
                              <a:pt x="176" y="78"/>
                            </a:cubicBezTo>
                            <a:cubicBezTo>
                              <a:pt x="170" y="78"/>
                              <a:pt x="165" y="81"/>
                              <a:pt x="162" y="86"/>
                            </a:cubicBezTo>
                            <a:cubicBezTo>
                              <a:pt x="161" y="86"/>
                              <a:pt x="161" y="86"/>
                              <a:pt x="161" y="86"/>
                            </a:cubicBezTo>
                            <a:cubicBezTo>
                              <a:pt x="161" y="79"/>
                              <a:pt x="161" y="79"/>
                              <a:pt x="161" y="79"/>
                            </a:cubicBezTo>
                            <a:cubicBezTo>
                              <a:pt x="150" y="79"/>
                              <a:pt x="150" y="79"/>
                              <a:pt x="150" y="79"/>
                            </a:cubicBezTo>
                            <a:lnTo>
                              <a:pt x="150" y="126"/>
                            </a:lnTo>
                            <a:close/>
                            <a:moveTo>
                              <a:pt x="203" y="126"/>
                            </a:moveTo>
                            <a:cubicBezTo>
                              <a:pt x="215" y="126"/>
                              <a:pt x="215" y="126"/>
                              <a:pt x="215" y="126"/>
                            </a:cubicBezTo>
                            <a:cubicBezTo>
                              <a:pt x="215" y="101"/>
                              <a:pt x="215" y="101"/>
                              <a:pt x="215" y="101"/>
                            </a:cubicBezTo>
                            <a:cubicBezTo>
                              <a:pt x="232" y="126"/>
                              <a:pt x="232" y="126"/>
                              <a:pt x="232" y="126"/>
                            </a:cubicBezTo>
                            <a:cubicBezTo>
                              <a:pt x="247" y="126"/>
                              <a:pt x="247" y="126"/>
                              <a:pt x="247" y="126"/>
                            </a:cubicBezTo>
                            <a:cubicBezTo>
                              <a:pt x="228" y="100"/>
                              <a:pt x="228" y="100"/>
                              <a:pt x="228" y="100"/>
                            </a:cubicBezTo>
                            <a:cubicBezTo>
                              <a:pt x="245" y="79"/>
                              <a:pt x="245" y="79"/>
                              <a:pt x="245" y="79"/>
                            </a:cubicBezTo>
                            <a:cubicBezTo>
                              <a:pt x="231" y="79"/>
                              <a:pt x="231" y="79"/>
                              <a:pt x="231" y="79"/>
                            </a:cubicBezTo>
                            <a:cubicBezTo>
                              <a:pt x="215" y="99"/>
                              <a:pt x="215" y="99"/>
                              <a:pt x="215" y="99"/>
                            </a:cubicBezTo>
                            <a:cubicBezTo>
                              <a:pt x="215" y="62"/>
                              <a:pt x="215" y="62"/>
                              <a:pt x="215" y="62"/>
                            </a:cubicBezTo>
                            <a:cubicBezTo>
                              <a:pt x="203" y="62"/>
                              <a:pt x="203" y="62"/>
                              <a:pt x="203" y="62"/>
                            </a:cubicBezTo>
                            <a:lnTo>
                              <a:pt x="203" y="126"/>
                            </a:lnTo>
                            <a:close/>
                            <a:moveTo>
                              <a:pt x="298" y="126"/>
                            </a:moveTo>
                            <a:cubicBezTo>
                              <a:pt x="310" y="126"/>
                              <a:pt x="310" y="126"/>
                              <a:pt x="310" y="126"/>
                            </a:cubicBezTo>
                            <a:cubicBezTo>
                              <a:pt x="310" y="62"/>
                              <a:pt x="310" y="62"/>
                              <a:pt x="310" y="62"/>
                            </a:cubicBezTo>
                            <a:cubicBezTo>
                              <a:pt x="298" y="62"/>
                              <a:pt x="298" y="62"/>
                              <a:pt x="298" y="62"/>
                            </a:cubicBezTo>
                            <a:lnTo>
                              <a:pt x="298" y="126"/>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8467BA" w14:textId="77777777" w:rsidR="00971FCE" w:rsidRPr="00971FCE" w:rsidRDefault="00971FCE" w:rsidP="00971FCE">
                          <w:pPr>
                            <w:jc w:val="center"/>
                            <w:rPr>
                              <w:rFonts w:cs="Segoe U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A03B63" id="Freeform 13" o:spid="_x0000_s1026" style="position:absolute;margin-left:466.35pt;margin-top:42.55pt;width:86.45pt;height:48.1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7,19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" adj="-11796480,,5400" path="m174,v95,,173,43,173,96c347,150,269,193,174,193,78,193,,150,,96,,43,78,,174,xm174,8c83,8,9,48,9,96v,49,74,88,165,88c265,184,338,145,338,96,338,48,264,8,174,8xm143,106v-34,,-34,,-34,c109,114,114,118,121,118v5,,9,-3,10,-6c142,112,142,112,142,112v-3,10,-11,15,-21,15c106,127,97,117,97,103v,-14,10,-25,24,-25c136,78,144,91,143,106xm120,87v-7,,-11,5,-11,11c131,98,131,98,131,98,130,91,128,87,120,87xm291,106v-34,,-34,,-34,c257,114,262,118,269,118v5,,9,-3,10,-6c290,112,290,112,290,112v-3,10,-11,15,-21,15c254,127,245,117,245,103v,-14,10,-25,24,-25c284,78,292,91,291,106xm268,87v-7,,-11,5,-11,11c279,98,279,98,279,98,278,91,275,87,268,87xm37,126v13,,13,,13,c50,98,50,98,50,98v27,,27,,27,c77,126,77,126,77,126v13,,13,,13,c90,62,90,62,90,62v-13,,-13,,-13,c77,88,77,88,77,88v-27,,-27,,-27,c50,62,50,62,50,62v-13,,-13,,-13,l37,126xm150,126v12,,12,,12,c162,101,162,101,162,101v,-10,3,-14,10,-14c178,87,181,91,181,99v,27,,27,,27c193,126,193,126,193,126v,-29,,-29,,-29c193,86,189,78,176,78v-6,,-11,3,-14,8c161,86,161,86,161,86v,-7,,-7,,-7c150,79,150,79,150,79r,47xm203,126v12,,12,,12,c215,101,215,101,215,101v17,25,17,25,17,25c247,126,247,126,247,126,228,100,228,100,228,100,245,79,245,79,245,79v-14,,-14,,-14,c215,99,215,99,215,99v,-37,,-37,,-37c203,62,203,62,203,62r,64xm298,126v12,,12,,12,c310,62,310,62,310,62v-12,,-12,,-12,l298,126xe" fillcolor="#ed1c24" stroked="f">
              <v:stroke joinstyle="round"/>
              <v:formulas/>
              <v:path arrowok="t" o:connecttype="custom" o:connectlocs="1098000,304235;0,304235;550582,25353;550582,583118;550582,25353;344905,335927;414519,354941;382876,402478;382876,247191;379712,275713;414519,310574;920801,335927;851187,373956;917637,354941;775245,326419;920801,335927;813216,310574;848023,275713;158213,399309;243648,310574;284784,399309;243648,196485;158213,278882;117078,196485;474640,399309;512611,320081;572732,313743;610703,399309;556911,247191;509447,272544;474640,250360;642346,399309;680317,320081;781573,399309;775245,250360;680317,313743;642346,196485;942951,399309;980922,196485;942951,399309" o:connectangles="0,0,0,0,0,0,0,0,0,0,0,0,0,0,0,0,0,0,0,0,0,0,0,0,0,0,0,0,0,0,0,0,0,0,0,0,0,0,0,0" textboxrect="0,0,347,193"/>
              <o:lock v:ext="edit" verticies="t"/>
              <v:textbox>
                <w:txbxContent>
                  <w:p w14:paraId="0D8467BA" w14:textId="77777777" w:rsidR="00971FCE" w:rsidRPr="00971FCE" w:rsidRDefault="00971FCE" w:rsidP="00971FCE">
                    <w:pPr>
                      <w:jc w:val="center"/>
                      <w:rPr>
                        <w:rFonts w:cs="Segoe UI"/>
                      </w:rPr>
                    </w:pPr>
                  </w:p>
                </w:txbxContent>
              </v:textbox>
              <w10:wrap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63A894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AB8449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E84278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7D2862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AF9EE83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2324B8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A54C3D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06A0BD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A20636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6DE8E6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9F4461"/>
    <w:multiLevelType w:val="hybridMultilevel"/>
    <w:tmpl w:val="22C2F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7CF4270"/>
    <w:multiLevelType w:val="hybridMultilevel"/>
    <w:tmpl w:val="258E30E4"/>
    <w:lvl w:ilvl="0" w:tplc="04070005">
      <w:start w:val="1"/>
      <w:numFmt w:val="bullet"/>
      <w:lvlText w:val=""/>
      <w:lvlJc w:val="left"/>
      <w:pPr>
        <w:tabs>
          <w:tab w:val="num" w:pos="357"/>
        </w:tabs>
        <w:ind w:left="357" w:hanging="357"/>
      </w:pPr>
      <w:rPr>
        <w:rFonts w:ascii="Wingdings" w:hAnsi="Wingdings" w:hint="default"/>
        <w:color w:val="E1000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CFD744D"/>
    <w:multiLevelType w:val="hybridMultilevel"/>
    <w:tmpl w:val="09BE422C"/>
    <w:lvl w:ilvl="0" w:tplc="3190BE88">
      <w:start w:val="1"/>
      <w:numFmt w:val="bullet"/>
      <w:lvlText w:val=""/>
      <w:lvlJc w:val="left"/>
      <w:pPr>
        <w:tabs>
          <w:tab w:val="num" w:pos="357"/>
        </w:tabs>
        <w:ind w:left="357" w:hanging="357"/>
      </w:pPr>
      <w:rPr>
        <w:rFonts w:ascii="Wingdings" w:hAnsi="Wingdings" w:hint="default"/>
        <w:color w:val="E1000F" w:themeColor="text2"/>
      </w:rPr>
    </w:lvl>
    <w:lvl w:ilvl="1" w:tplc="04070005">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70005">
      <w:start w:val="1"/>
      <w:numFmt w:val="bullet"/>
      <w:lvlText w:val=""/>
      <w:lvlJc w:val="left"/>
      <w:pPr>
        <w:tabs>
          <w:tab w:val="num" w:pos="2880"/>
        </w:tabs>
        <w:ind w:left="2880" w:hanging="360"/>
      </w:pPr>
      <w:rPr>
        <w:rFonts w:ascii="Wingdings" w:hAnsi="Wingdings" w:hint="default"/>
      </w:rPr>
    </w:lvl>
    <w:lvl w:ilvl="4" w:tplc="04070005">
      <w:start w:val="1"/>
      <w:numFmt w:val="bullet"/>
      <w:lvlText w:val=""/>
      <w:lvlJc w:val="left"/>
      <w:pPr>
        <w:tabs>
          <w:tab w:val="num" w:pos="3600"/>
        </w:tabs>
        <w:ind w:left="3600" w:hanging="360"/>
      </w:pPr>
      <w:rPr>
        <w:rFonts w:ascii="Wingdings" w:hAnsi="Wingdings" w:hint="default"/>
      </w:rPr>
    </w:lvl>
    <w:lvl w:ilvl="5" w:tplc="04090005">
      <w:start w:val="1"/>
      <w:numFmt w:val="bullet"/>
      <w:lvlText w:val=""/>
      <w:lvlJc w:val="left"/>
      <w:pPr>
        <w:tabs>
          <w:tab w:val="num" w:pos="4320"/>
        </w:tabs>
        <w:ind w:left="4320" w:hanging="360"/>
      </w:pPr>
      <w:rPr>
        <w:rFonts w:ascii="Wingdings" w:hAnsi="Wingdings" w:hint="default"/>
      </w:rPr>
    </w:lvl>
    <w:lvl w:ilvl="6" w:tplc="04070005">
      <w:start w:val="1"/>
      <w:numFmt w:val="bullet"/>
      <w:lvlText w:val=""/>
      <w:lvlJc w:val="left"/>
      <w:pPr>
        <w:tabs>
          <w:tab w:val="num" w:pos="5040"/>
        </w:tabs>
        <w:ind w:left="5040" w:hanging="360"/>
      </w:pPr>
      <w:rPr>
        <w:rFonts w:ascii="Wingdings" w:hAnsi="Wingdings" w:hint="default"/>
      </w:rPr>
    </w:lvl>
    <w:lvl w:ilvl="7" w:tplc="04070005">
      <w:start w:val="1"/>
      <w:numFmt w:val="bullet"/>
      <w:lvlText w:val=""/>
      <w:lvlJc w:val="left"/>
      <w:pPr>
        <w:tabs>
          <w:tab w:val="num" w:pos="5760"/>
        </w:tabs>
        <w:ind w:left="5760" w:hanging="360"/>
      </w:pPr>
      <w:rPr>
        <w:rFonts w:ascii="Wingdings" w:hAnsi="Wingdings"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B70C3F"/>
    <w:multiLevelType w:val="multilevel"/>
    <w:tmpl w:val="0C22E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8A45F7"/>
    <w:multiLevelType w:val="hybridMultilevel"/>
    <w:tmpl w:val="CB283B92"/>
    <w:lvl w:ilvl="0" w:tplc="0394BDAE">
      <w:start w:val="1"/>
      <w:numFmt w:val="bullet"/>
      <w:pStyle w:val="NumBullet"/>
      <w:lvlText w:val=""/>
      <w:lvlJc w:val="left"/>
      <w:pPr>
        <w:ind w:left="720" w:hanging="360"/>
      </w:pPr>
      <w:rPr>
        <w:rFonts w:ascii="Wingdings" w:hAnsi="Wingdings" w:hint="default"/>
        <w:color w:val="E1000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2993153A"/>
    <w:multiLevelType w:val="multilevel"/>
    <w:tmpl w:val="1E5E6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6D9ACE"/>
    <w:multiLevelType w:val="hybridMultilevel"/>
    <w:tmpl w:val="2BB04580"/>
    <w:lvl w:ilvl="0" w:tplc="BABC2EBE">
      <w:start w:val="1"/>
      <w:numFmt w:val="bullet"/>
      <w:lvlText w:val=""/>
      <w:lvlJc w:val="left"/>
      <w:pPr>
        <w:ind w:left="720" w:hanging="360"/>
      </w:pPr>
      <w:rPr>
        <w:rFonts w:ascii="Symbol" w:hAnsi="Symbol" w:hint="default"/>
      </w:rPr>
    </w:lvl>
    <w:lvl w:ilvl="1" w:tplc="8902A3B2">
      <w:start w:val="1"/>
      <w:numFmt w:val="bullet"/>
      <w:lvlText w:val="o"/>
      <w:lvlJc w:val="left"/>
      <w:pPr>
        <w:ind w:left="1440" w:hanging="360"/>
      </w:pPr>
      <w:rPr>
        <w:rFonts w:ascii="Courier New" w:hAnsi="Courier New" w:hint="default"/>
      </w:rPr>
    </w:lvl>
    <w:lvl w:ilvl="2" w:tplc="7D78FBD0">
      <w:start w:val="1"/>
      <w:numFmt w:val="bullet"/>
      <w:lvlText w:val=""/>
      <w:lvlJc w:val="left"/>
      <w:pPr>
        <w:ind w:left="2160" w:hanging="360"/>
      </w:pPr>
      <w:rPr>
        <w:rFonts w:ascii="Wingdings" w:hAnsi="Wingdings" w:hint="default"/>
      </w:rPr>
    </w:lvl>
    <w:lvl w:ilvl="3" w:tplc="F28A2964">
      <w:start w:val="1"/>
      <w:numFmt w:val="bullet"/>
      <w:lvlText w:val=""/>
      <w:lvlJc w:val="left"/>
      <w:pPr>
        <w:ind w:left="2880" w:hanging="360"/>
      </w:pPr>
      <w:rPr>
        <w:rFonts w:ascii="Symbol" w:hAnsi="Symbol" w:hint="default"/>
      </w:rPr>
    </w:lvl>
    <w:lvl w:ilvl="4" w:tplc="67745B6E">
      <w:start w:val="1"/>
      <w:numFmt w:val="bullet"/>
      <w:lvlText w:val="o"/>
      <w:lvlJc w:val="left"/>
      <w:pPr>
        <w:ind w:left="3600" w:hanging="360"/>
      </w:pPr>
      <w:rPr>
        <w:rFonts w:ascii="Courier New" w:hAnsi="Courier New" w:hint="default"/>
      </w:rPr>
    </w:lvl>
    <w:lvl w:ilvl="5" w:tplc="0E7857EA">
      <w:start w:val="1"/>
      <w:numFmt w:val="bullet"/>
      <w:lvlText w:val=""/>
      <w:lvlJc w:val="left"/>
      <w:pPr>
        <w:ind w:left="4320" w:hanging="360"/>
      </w:pPr>
      <w:rPr>
        <w:rFonts w:ascii="Wingdings" w:hAnsi="Wingdings" w:hint="default"/>
      </w:rPr>
    </w:lvl>
    <w:lvl w:ilvl="6" w:tplc="0F186CC0">
      <w:start w:val="1"/>
      <w:numFmt w:val="bullet"/>
      <w:lvlText w:val=""/>
      <w:lvlJc w:val="left"/>
      <w:pPr>
        <w:ind w:left="5040" w:hanging="360"/>
      </w:pPr>
      <w:rPr>
        <w:rFonts w:ascii="Symbol" w:hAnsi="Symbol" w:hint="default"/>
      </w:rPr>
    </w:lvl>
    <w:lvl w:ilvl="7" w:tplc="671C262A">
      <w:start w:val="1"/>
      <w:numFmt w:val="bullet"/>
      <w:lvlText w:val="o"/>
      <w:lvlJc w:val="left"/>
      <w:pPr>
        <w:ind w:left="5760" w:hanging="360"/>
      </w:pPr>
      <w:rPr>
        <w:rFonts w:ascii="Courier New" w:hAnsi="Courier New" w:hint="default"/>
      </w:rPr>
    </w:lvl>
    <w:lvl w:ilvl="8" w:tplc="5EE4D9A2">
      <w:start w:val="1"/>
      <w:numFmt w:val="bullet"/>
      <w:lvlText w:val=""/>
      <w:lvlJc w:val="left"/>
      <w:pPr>
        <w:ind w:left="6480" w:hanging="360"/>
      </w:pPr>
      <w:rPr>
        <w:rFonts w:ascii="Wingdings" w:hAnsi="Wingdings" w:hint="default"/>
      </w:rPr>
    </w:lvl>
  </w:abstractNum>
  <w:abstractNum w:abstractNumId="17" w15:restartNumberingAfterBreak="0">
    <w:nsid w:val="4C7276D3"/>
    <w:multiLevelType w:val="multilevel"/>
    <w:tmpl w:val="9CC00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2DD1E71"/>
    <w:multiLevelType w:val="multilevel"/>
    <w:tmpl w:val="0B4A8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3F10628"/>
    <w:multiLevelType w:val="multilevel"/>
    <w:tmpl w:val="C57CA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EF76ED8"/>
    <w:multiLevelType w:val="hybridMultilevel"/>
    <w:tmpl w:val="598A7F8A"/>
    <w:lvl w:ilvl="0" w:tplc="B46AC9AC">
      <w:numFmt w:val="bullet"/>
      <w:lvlText w:val=""/>
      <w:lvlJc w:val="left"/>
      <w:pPr>
        <w:ind w:left="720" w:hanging="360"/>
      </w:pPr>
      <w:rPr>
        <w:rFonts w:ascii="Wingdings" w:eastAsia="Times New Roman" w:hAnsi="Wingdings" w:cs="Segoe U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610724B5"/>
    <w:multiLevelType w:val="hybridMultilevel"/>
    <w:tmpl w:val="116EF4D4"/>
    <w:lvl w:ilvl="0" w:tplc="04070005">
      <w:start w:val="1"/>
      <w:numFmt w:val="bullet"/>
      <w:lvlText w:val=""/>
      <w:lvlJc w:val="left"/>
      <w:pPr>
        <w:tabs>
          <w:tab w:val="num" w:pos="357"/>
        </w:tabs>
        <w:ind w:left="357" w:hanging="357"/>
      </w:pPr>
      <w:rPr>
        <w:rFonts w:ascii="Wingdings" w:hAnsi="Wingdings" w:hint="default"/>
        <w:color w:val="E1000F"/>
      </w:rPr>
    </w:lvl>
    <w:lvl w:ilvl="1" w:tplc="04070005">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70005">
      <w:start w:val="1"/>
      <w:numFmt w:val="bullet"/>
      <w:lvlText w:val=""/>
      <w:lvlJc w:val="left"/>
      <w:pPr>
        <w:tabs>
          <w:tab w:val="num" w:pos="2880"/>
        </w:tabs>
        <w:ind w:left="2880" w:hanging="360"/>
      </w:pPr>
      <w:rPr>
        <w:rFonts w:ascii="Wingdings" w:hAnsi="Wingdings" w:hint="default"/>
      </w:rPr>
    </w:lvl>
    <w:lvl w:ilvl="4" w:tplc="04070005">
      <w:start w:val="1"/>
      <w:numFmt w:val="bullet"/>
      <w:lvlText w:val=""/>
      <w:lvlJc w:val="left"/>
      <w:pPr>
        <w:tabs>
          <w:tab w:val="num" w:pos="3600"/>
        </w:tabs>
        <w:ind w:left="3600" w:hanging="360"/>
      </w:pPr>
      <w:rPr>
        <w:rFonts w:ascii="Wingdings" w:hAnsi="Wingdings" w:hint="default"/>
      </w:rPr>
    </w:lvl>
    <w:lvl w:ilvl="5" w:tplc="04090005">
      <w:start w:val="1"/>
      <w:numFmt w:val="bullet"/>
      <w:lvlText w:val=""/>
      <w:lvlJc w:val="left"/>
      <w:pPr>
        <w:tabs>
          <w:tab w:val="num" w:pos="4320"/>
        </w:tabs>
        <w:ind w:left="4320" w:hanging="360"/>
      </w:pPr>
      <w:rPr>
        <w:rFonts w:ascii="Wingdings" w:hAnsi="Wingdings" w:hint="default"/>
      </w:rPr>
    </w:lvl>
    <w:lvl w:ilvl="6" w:tplc="04070005">
      <w:start w:val="1"/>
      <w:numFmt w:val="bullet"/>
      <w:lvlText w:val=""/>
      <w:lvlJc w:val="left"/>
      <w:pPr>
        <w:tabs>
          <w:tab w:val="num" w:pos="5040"/>
        </w:tabs>
        <w:ind w:left="5040" w:hanging="360"/>
      </w:pPr>
      <w:rPr>
        <w:rFonts w:ascii="Wingdings" w:hAnsi="Wingdings" w:hint="default"/>
      </w:rPr>
    </w:lvl>
    <w:lvl w:ilvl="7" w:tplc="04070005">
      <w:start w:val="1"/>
      <w:numFmt w:val="bullet"/>
      <w:lvlText w:val=""/>
      <w:lvlJc w:val="left"/>
      <w:pPr>
        <w:tabs>
          <w:tab w:val="num" w:pos="5760"/>
        </w:tabs>
        <w:ind w:left="5760" w:hanging="360"/>
      </w:pPr>
      <w:rPr>
        <w:rFonts w:ascii="Wingdings" w:hAnsi="Wingdings"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3BF7046"/>
    <w:multiLevelType w:val="hybridMultilevel"/>
    <w:tmpl w:val="03DC5B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C442AE8"/>
    <w:multiLevelType w:val="multilevel"/>
    <w:tmpl w:val="A6A24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2A61D47"/>
    <w:multiLevelType w:val="hybridMultilevel"/>
    <w:tmpl w:val="4E06A7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74D14D89"/>
    <w:multiLevelType w:val="multilevel"/>
    <w:tmpl w:val="8A6CC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9B3797"/>
    <w:multiLevelType w:val="hybridMultilevel"/>
    <w:tmpl w:val="D084D406"/>
    <w:lvl w:ilvl="0" w:tplc="93021B26">
      <w:start w:val="1"/>
      <w:numFmt w:val="decimal"/>
      <w:pStyle w:val="Num123"/>
      <w:lvlText w:val="%1."/>
      <w:lvlJc w:val="left"/>
      <w:pPr>
        <w:ind w:left="357" w:hanging="35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79D07057"/>
    <w:multiLevelType w:val="hybridMultilevel"/>
    <w:tmpl w:val="46D244FE"/>
    <w:lvl w:ilvl="0" w:tplc="A76C635C">
      <w:numFmt w:val="bullet"/>
      <w:lvlText w:val=""/>
      <w:lvlJc w:val="left"/>
      <w:pPr>
        <w:ind w:left="720" w:hanging="360"/>
      </w:pPr>
      <w:rPr>
        <w:rFonts w:ascii="Wingdings" w:eastAsia="Times New Roman" w:hAnsi="Wingdings" w:cs="Segoe U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C2A2C08"/>
    <w:multiLevelType w:val="hybridMultilevel"/>
    <w:tmpl w:val="2B28E1E4"/>
    <w:lvl w:ilvl="0" w:tplc="195EA1AE">
      <w:numFmt w:val="bullet"/>
      <w:lvlText w:val=""/>
      <w:lvlJc w:val="left"/>
      <w:pPr>
        <w:ind w:left="720" w:hanging="360"/>
      </w:pPr>
      <w:rPr>
        <w:rFonts w:ascii="Wingdings" w:eastAsia="Times New Roman" w:hAnsi="Wingdings"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E2F2851"/>
    <w:multiLevelType w:val="multilevel"/>
    <w:tmpl w:val="D256A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536396"/>
    <w:multiLevelType w:val="hybridMultilevel"/>
    <w:tmpl w:val="591C11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415473241">
    <w:abstractNumId w:val="16"/>
  </w:num>
  <w:num w:numId="2" w16cid:durableId="1415280971">
    <w:abstractNumId w:val="11"/>
  </w:num>
  <w:num w:numId="3" w16cid:durableId="188566542">
    <w:abstractNumId w:val="11"/>
    <w:lvlOverride w:ilvl="0">
      <w:startOverride w:val="1"/>
    </w:lvlOverride>
  </w:num>
  <w:num w:numId="4" w16cid:durableId="1106192758">
    <w:abstractNumId w:val="26"/>
  </w:num>
  <w:num w:numId="5" w16cid:durableId="1432894905">
    <w:abstractNumId w:val="10"/>
  </w:num>
  <w:num w:numId="6" w16cid:durableId="420641104">
    <w:abstractNumId w:val="11"/>
  </w:num>
  <w:num w:numId="7" w16cid:durableId="1671561328">
    <w:abstractNumId w:val="8"/>
  </w:num>
  <w:num w:numId="8" w16cid:durableId="1916815920">
    <w:abstractNumId w:val="9"/>
  </w:num>
  <w:num w:numId="9" w16cid:durableId="1467162331">
    <w:abstractNumId w:val="7"/>
  </w:num>
  <w:num w:numId="10" w16cid:durableId="1440640528">
    <w:abstractNumId w:val="6"/>
  </w:num>
  <w:num w:numId="11" w16cid:durableId="948241023">
    <w:abstractNumId w:val="5"/>
  </w:num>
  <w:num w:numId="12" w16cid:durableId="1204948276">
    <w:abstractNumId w:val="4"/>
  </w:num>
  <w:num w:numId="13" w16cid:durableId="280192252">
    <w:abstractNumId w:val="3"/>
  </w:num>
  <w:num w:numId="14" w16cid:durableId="1078094910">
    <w:abstractNumId w:val="2"/>
  </w:num>
  <w:num w:numId="15" w16cid:durableId="1940866278">
    <w:abstractNumId w:val="1"/>
  </w:num>
  <w:num w:numId="16" w16cid:durableId="1598783479">
    <w:abstractNumId w:val="0"/>
  </w:num>
  <w:num w:numId="17" w16cid:durableId="1923446633">
    <w:abstractNumId w:val="26"/>
  </w:num>
  <w:num w:numId="18" w16cid:durableId="971593972">
    <w:abstractNumId w:val="11"/>
  </w:num>
  <w:num w:numId="19" w16cid:durableId="681275186">
    <w:abstractNumId w:val="11"/>
  </w:num>
  <w:num w:numId="20" w16cid:durableId="99684186">
    <w:abstractNumId w:val="21"/>
  </w:num>
  <w:num w:numId="21" w16cid:durableId="1870141645">
    <w:abstractNumId w:val="14"/>
  </w:num>
  <w:num w:numId="22" w16cid:durableId="1599171703">
    <w:abstractNumId w:val="12"/>
  </w:num>
  <w:num w:numId="23" w16cid:durableId="1991253182">
    <w:abstractNumId w:val="15"/>
  </w:num>
  <w:num w:numId="24" w16cid:durableId="2084251840">
    <w:abstractNumId w:val="19"/>
  </w:num>
  <w:num w:numId="25" w16cid:durableId="1795098780">
    <w:abstractNumId w:val="24"/>
  </w:num>
  <w:num w:numId="26" w16cid:durableId="444227852">
    <w:abstractNumId w:val="22"/>
  </w:num>
  <w:num w:numId="27" w16cid:durableId="1240481869">
    <w:abstractNumId w:val="30"/>
  </w:num>
  <w:num w:numId="28" w16cid:durableId="317803636">
    <w:abstractNumId w:val="27"/>
  </w:num>
  <w:num w:numId="29" w16cid:durableId="1114055844">
    <w:abstractNumId w:val="20"/>
  </w:num>
  <w:num w:numId="30" w16cid:durableId="806364355">
    <w:abstractNumId w:val="25"/>
  </w:num>
  <w:num w:numId="31" w16cid:durableId="665668895">
    <w:abstractNumId w:val="23"/>
  </w:num>
  <w:num w:numId="32" w16cid:durableId="1270621386">
    <w:abstractNumId w:val="17"/>
  </w:num>
  <w:num w:numId="33" w16cid:durableId="761683670">
    <w:abstractNumId w:val="13"/>
  </w:num>
  <w:num w:numId="34" w16cid:durableId="20060648">
    <w:abstractNumId w:val="18"/>
  </w:num>
  <w:num w:numId="35" w16cid:durableId="1580628522">
    <w:abstractNumId w:val="29"/>
  </w:num>
  <w:num w:numId="36" w16cid:durableId="212691962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o:colormru v:ext="edit" colors="#e1000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C44"/>
    <w:rsid w:val="000028E9"/>
    <w:rsid w:val="00012301"/>
    <w:rsid w:val="00027C2F"/>
    <w:rsid w:val="00083A16"/>
    <w:rsid w:val="00084BAD"/>
    <w:rsid w:val="000931B0"/>
    <w:rsid w:val="000A62E9"/>
    <w:rsid w:val="000A6D3C"/>
    <w:rsid w:val="000C6199"/>
    <w:rsid w:val="000D13FE"/>
    <w:rsid w:val="000E4CBD"/>
    <w:rsid w:val="000F3263"/>
    <w:rsid w:val="00132D02"/>
    <w:rsid w:val="0013309C"/>
    <w:rsid w:val="00147F64"/>
    <w:rsid w:val="001556AB"/>
    <w:rsid w:val="001B2B07"/>
    <w:rsid w:val="001B3FF8"/>
    <w:rsid w:val="001C6295"/>
    <w:rsid w:val="001D221A"/>
    <w:rsid w:val="001D3406"/>
    <w:rsid w:val="00206C65"/>
    <w:rsid w:val="00221B8A"/>
    <w:rsid w:val="0025188F"/>
    <w:rsid w:val="002524AA"/>
    <w:rsid w:val="00263EDF"/>
    <w:rsid w:val="002955B4"/>
    <w:rsid w:val="002B0FE5"/>
    <w:rsid w:val="002C6318"/>
    <w:rsid w:val="002F5160"/>
    <w:rsid w:val="00300681"/>
    <w:rsid w:val="003055E6"/>
    <w:rsid w:val="00306474"/>
    <w:rsid w:val="00311752"/>
    <w:rsid w:val="0032541F"/>
    <w:rsid w:val="0034364A"/>
    <w:rsid w:val="00380746"/>
    <w:rsid w:val="003B5D9A"/>
    <w:rsid w:val="003E5F59"/>
    <w:rsid w:val="0041192F"/>
    <w:rsid w:val="00447580"/>
    <w:rsid w:val="004517F6"/>
    <w:rsid w:val="00464285"/>
    <w:rsid w:val="0047709F"/>
    <w:rsid w:val="004B7948"/>
    <w:rsid w:val="004C50A4"/>
    <w:rsid w:val="004C6093"/>
    <w:rsid w:val="004D10CD"/>
    <w:rsid w:val="004D77BC"/>
    <w:rsid w:val="004F237B"/>
    <w:rsid w:val="00527288"/>
    <w:rsid w:val="0052CC16"/>
    <w:rsid w:val="00535C5F"/>
    <w:rsid w:val="00573466"/>
    <w:rsid w:val="00576BC8"/>
    <w:rsid w:val="005B2D3F"/>
    <w:rsid w:val="005F48F9"/>
    <w:rsid w:val="00612E97"/>
    <w:rsid w:val="00622601"/>
    <w:rsid w:val="0062702D"/>
    <w:rsid w:val="00684C9A"/>
    <w:rsid w:val="006B6F10"/>
    <w:rsid w:val="006C1E5B"/>
    <w:rsid w:val="006D2BB9"/>
    <w:rsid w:val="006F1596"/>
    <w:rsid w:val="007171BB"/>
    <w:rsid w:val="007454ED"/>
    <w:rsid w:val="00745618"/>
    <w:rsid w:val="00763B4F"/>
    <w:rsid w:val="0076662B"/>
    <w:rsid w:val="00777B43"/>
    <w:rsid w:val="007850CD"/>
    <w:rsid w:val="007B04FC"/>
    <w:rsid w:val="007B21C9"/>
    <w:rsid w:val="007B7279"/>
    <w:rsid w:val="007B7776"/>
    <w:rsid w:val="007C74AB"/>
    <w:rsid w:val="007F18B3"/>
    <w:rsid w:val="008018F3"/>
    <w:rsid w:val="0080448B"/>
    <w:rsid w:val="00830988"/>
    <w:rsid w:val="0084502C"/>
    <w:rsid w:val="0088411C"/>
    <w:rsid w:val="008A6663"/>
    <w:rsid w:val="008C1740"/>
    <w:rsid w:val="008E566D"/>
    <w:rsid w:val="00900C65"/>
    <w:rsid w:val="009149F4"/>
    <w:rsid w:val="00927B7D"/>
    <w:rsid w:val="00931ED5"/>
    <w:rsid w:val="00933ABE"/>
    <w:rsid w:val="00937DD0"/>
    <w:rsid w:val="009431ED"/>
    <w:rsid w:val="00953438"/>
    <w:rsid w:val="009632FC"/>
    <w:rsid w:val="00971FCE"/>
    <w:rsid w:val="00982C44"/>
    <w:rsid w:val="009865C7"/>
    <w:rsid w:val="009A01C6"/>
    <w:rsid w:val="009E20B0"/>
    <w:rsid w:val="009F3CC3"/>
    <w:rsid w:val="00A07643"/>
    <w:rsid w:val="00A3385B"/>
    <w:rsid w:val="00A43FCD"/>
    <w:rsid w:val="00A501EB"/>
    <w:rsid w:val="00A65C62"/>
    <w:rsid w:val="00A70C03"/>
    <w:rsid w:val="00A737AD"/>
    <w:rsid w:val="00A7642A"/>
    <w:rsid w:val="00A82128"/>
    <w:rsid w:val="00A821C3"/>
    <w:rsid w:val="00A84377"/>
    <w:rsid w:val="00AA5468"/>
    <w:rsid w:val="00AB1BB9"/>
    <w:rsid w:val="00AB2055"/>
    <w:rsid w:val="00AB756A"/>
    <w:rsid w:val="00AD0C64"/>
    <w:rsid w:val="00AD27C8"/>
    <w:rsid w:val="00B05F24"/>
    <w:rsid w:val="00B1429A"/>
    <w:rsid w:val="00B214FE"/>
    <w:rsid w:val="00B36ADD"/>
    <w:rsid w:val="00B55995"/>
    <w:rsid w:val="00B72358"/>
    <w:rsid w:val="00B81F9F"/>
    <w:rsid w:val="00BA0A93"/>
    <w:rsid w:val="00BB532C"/>
    <w:rsid w:val="00BF53A3"/>
    <w:rsid w:val="00C0338C"/>
    <w:rsid w:val="00C1199A"/>
    <w:rsid w:val="00C244EE"/>
    <w:rsid w:val="00C24538"/>
    <w:rsid w:val="00C2533B"/>
    <w:rsid w:val="00C27CFB"/>
    <w:rsid w:val="00C37490"/>
    <w:rsid w:val="00C63C7A"/>
    <w:rsid w:val="00C6515F"/>
    <w:rsid w:val="00C75183"/>
    <w:rsid w:val="00C81743"/>
    <w:rsid w:val="00CA580B"/>
    <w:rsid w:val="00CA6F06"/>
    <w:rsid w:val="00CE1AFF"/>
    <w:rsid w:val="00CE2B30"/>
    <w:rsid w:val="00CF4FF3"/>
    <w:rsid w:val="00D20B04"/>
    <w:rsid w:val="00D20B46"/>
    <w:rsid w:val="00D2768F"/>
    <w:rsid w:val="00D41681"/>
    <w:rsid w:val="00D54522"/>
    <w:rsid w:val="00D751BA"/>
    <w:rsid w:val="00DC29C8"/>
    <w:rsid w:val="00E0693F"/>
    <w:rsid w:val="00E16A9F"/>
    <w:rsid w:val="00E26786"/>
    <w:rsid w:val="00E324F0"/>
    <w:rsid w:val="00E42FB8"/>
    <w:rsid w:val="00E511B7"/>
    <w:rsid w:val="00E6023C"/>
    <w:rsid w:val="00E72368"/>
    <w:rsid w:val="00EA30E3"/>
    <w:rsid w:val="00EB32E4"/>
    <w:rsid w:val="00EB37CE"/>
    <w:rsid w:val="00EE1EE2"/>
    <w:rsid w:val="00EF41BF"/>
    <w:rsid w:val="00F13ED1"/>
    <w:rsid w:val="00F33D90"/>
    <w:rsid w:val="00F3464A"/>
    <w:rsid w:val="00F53CD4"/>
    <w:rsid w:val="00F56294"/>
    <w:rsid w:val="00F767A5"/>
    <w:rsid w:val="00FE6B03"/>
    <w:rsid w:val="00FF7669"/>
    <w:rsid w:val="0102A7AF"/>
    <w:rsid w:val="011AB1DE"/>
    <w:rsid w:val="01E55CE9"/>
    <w:rsid w:val="0269FE78"/>
    <w:rsid w:val="02A8B398"/>
    <w:rsid w:val="02E2A4D5"/>
    <w:rsid w:val="0303D055"/>
    <w:rsid w:val="04407EC6"/>
    <w:rsid w:val="04B050AE"/>
    <w:rsid w:val="04BF7471"/>
    <w:rsid w:val="0538EB65"/>
    <w:rsid w:val="06598DC4"/>
    <w:rsid w:val="06F50175"/>
    <w:rsid w:val="078945A2"/>
    <w:rsid w:val="07B4771A"/>
    <w:rsid w:val="07CAC5C1"/>
    <w:rsid w:val="08F84A4B"/>
    <w:rsid w:val="0939B566"/>
    <w:rsid w:val="0A21F79E"/>
    <w:rsid w:val="0A7AF9BA"/>
    <w:rsid w:val="0B7EC58B"/>
    <w:rsid w:val="0C3F9A49"/>
    <w:rsid w:val="0C740501"/>
    <w:rsid w:val="0CB5EC1E"/>
    <w:rsid w:val="0DA7E95F"/>
    <w:rsid w:val="0DF56847"/>
    <w:rsid w:val="0E5AF53A"/>
    <w:rsid w:val="0F3D3D2E"/>
    <w:rsid w:val="0F8CAB61"/>
    <w:rsid w:val="0F970C53"/>
    <w:rsid w:val="0FED6CA9"/>
    <w:rsid w:val="114AE56B"/>
    <w:rsid w:val="117BCB6F"/>
    <w:rsid w:val="11A83F90"/>
    <w:rsid w:val="11E650E9"/>
    <w:rsid w:val="1279A600"/>
    <w:rsid w:val="12B0BE63"/>
    <w:rsid w:val="12B637B6"/>
    <w:rsid w:val="140EFE96"/>
    <w:rsid w:val="141F76D2"/>
    <w:rsid w:val="1422E7E1"/>
    <w:rsid w:val="15BE598E"/>
    <w:rsid w:val="16052CFD"/>
    <w:rsid w:val="16611C32"/>
    <w:rsid w:val="16FCEAD6"/>
    <w:rsid w:val="1706010E"/>
    <w:rsid w:val="1738D320"/>
    <w:rsid w:val="17CF1F08"/>
    <w:rsid w:val="1801AB50"/>
    <w:rsid w:val="19757259"/>
    <w:rsid w:val="1A46E74C"/>
    <w:rsid w:val="1AA86A09"/>
    <w:rsid w:val="1B5A17F5"/>
    <w:rsid w:val="1BAAB5B7"/>
    <w:rsid w:val="1BE6D4A5"/>
    <w:rsid w:val="1C0DB322"/>
    <w:rsid w:val="1C23BD59"/>
    <w:rsid w:val="1D8AD116"/>
    <w:rsid w:val="1E2827B8"/>
    <w:rsid w:val="1E6BAD6B"/>
    <w:rsid w:val="200ACCC2"/>
    <w:rsid w:val="20253963"/>
    <w:rsid w:val="20451C35"/>
    <w:rsid w:val="2046DE9C"/>
    <w:rsid w:val="204F4B47"/>
    <w:rsid w:val="218E1997"/>
    <w:rsid w:val="21AF7FCB"/>
    <w:rsid w:val="21D477AD"/>
    <w:rsid w:val="21F85AD4"/>
    <w:rsid w:val="21FB345C"/>
    <w:rsid w:val="224119F2"/>
    <w:rsid w:val="2258AF78"/>
    <w:rsid w:val="2278CF0D"/>
    <w:rsid w:val="228550AA"/>
    <w:rsid w:val="234D73A0"/>
    <w:rsid w:val="2366EA6B"/>
    <w:rsid w:val="2375C143"/>
    <w:rsid w:val="23878898"/>
    <w:rsid w:val="238BE0B0"/>
    <w:rsid w:val="24E473AB"/>
    <w:rsid w:val="26A9502E"/>
    <w:rsid w:val="280D1840"/>
    <w:rsid w:val="2849ADB2"/>
    <w:rsid w:val="28B6900B"/>
    <w:rsid w:val="29266D4B"/>
    <w:rsid w:val="29D7B753"/>
    <w:rsid w:val="2A63A96B"/>
    <w:rsid w:val="2ABCEE06"/>
    <w:rsid w:val="2AC5AD32"/>
    <w:rsid w:val="2AE5D97A"/>
    <w:rsid w:val="2B5A1F9C"/>
    <w:rsid w:val="2B769DFB"/>
    <w:rsid w:val="2C635007"/>
    <w:rsid w:val="2C9FC16A"/>
    <w:rsid w:val="2CC91C54"/>
    <w:rsid w:val="2D049DD4"/>
    <w:rsid w:val="2D2CE9D2"/>
    <w:rsid w:val="2DB9EC69"/>
    <w:rsid w:val="2DC6AB2E"/>
    <w:rsid w:val="2E6CF6D8"/>
    <w:rsid w:val="2FE64FF7"/>
    <w:rsid w:val="2FFD302D"/>
    <w:rsid w:val="308CE67C"/>
    <w:rsid w:val="30A30A8F"/>
    <w:rsid w:val="320C15BE"/>
    <w:rsid w:val="32713D71"/>
    <w:rsid w:val="32DE7734"/>
    <w:rsid w:val="330238B9"/>
    <w:rsid w:val="332528E3"/>
    <w:rsid w:val="33D02F00"/>
    <w:rsid w:val="3487DF90"/>
    <w:rsid w:val="352EBC2E"/>
    <w:rsid w:val="355CD204"/>
    <w:rsid w:val="35773B4E"/>
    <w:rsid w:val="3587B1CC"/>
    <w:rsid w:val="35D39A71"/>
    <w:rsid w:val="35D92CE3"/>
    <w:rsid w:val="35F4873E"/>
    <w:rsid w:val="363F8237"/>
    <w:rsid w:val="36876851"/>
    <w:rsid w:val="369B8CF1"/>
    <w:rsid w:val="36EEEA0C"/>
    <w:rsid w:val="376546DF"/>
    <w:rsid w:val="3780CECD"/>
    <w:rsid w:val="380EF74F"/>
    <w:rsid w:val="389F2381"/>
    <w:rsid w:val="39C81259"/>
    <w:rsid w:val="3A9816BB"/>
    <w:rsid w:val="3AB50A96"/>
    <w:rsid w:val="3AD6D8C3"/>
    <w:rsid w:val="3B3DE05C"/>
    <w:rsid w:val="3C0748DC"/>
    <w:rsid w:val="3C40C85A"/>
    <w:rsid w:val="3C410BFF"/>
    <w:rsid w:val="3C9FC197"/>
    <w:rsid w:val="3D7A1C33"/>
    <w:rsid w:val="3DBB6680"/>
    <w:rsid w:val="3EB847D2"/>
    <w:rsid w:val="3EF5E504"/>
    <w:rsid w:val="3F63252A"/>
    <w:rsid w:val="3F95B555"/>
    <w:rsid w:val="40884BC3"/>
    <w:rsid w:val="40BB3CFD"/>
    <w:rsid w:val="4138C5DA"/>
    <w:rsid w:val="41B7A508"/>
    <w:rsid w:val="42293D40"/>
    <w:rsid w:val="4296698A"/>
    <w:rsid w:val="42C7D063"/>
    <w:rsid w:val="42E1D0F5"/>
    <w:rsid w:val="431FC079"/>
    <w:rsid w:val="43B9B5BF"/>
    <w:rsid w:val="45D45209"/>
    <w:rsid w:val="46162A55"/>
    <w:rsid w:val="469C1D93"/>
    <w:rsid w:val="46C21E3B"/>
    <w:rsid w:val="476DAADD"/>
    <w:rsid w:val="47D72AA5"/>
    <w:rsid w:val="489E149A"/>
    <w:rsid w:val="49AF01B1"/>
    <w:rsid w:val="4AD9AD9F"/>
    <w:rsid w:val="4CB0AC49"/>
    <w:rsid w:val="4CD542C3"/>
    <w:rsid w:val="4DCBB659"/>
    <w:rsid w:val="4FA30BCC"/>
    <w:rsid w:val="509EFE3C"/>
    <w:rsid w:val="51D6FEF3"/>
    <w:rsid w:val="520E2DE8"/>
    <w:rsid w:val="532BF92F"/>
    <w:rsid w:val="53408541"/>
    <w:rsid w:val="55478D2F"/>
    <w:rsid w:val="557D96E9"/>
    <w:rsid w:val="558E3436"/>
    <w:rsid w:val="559845C6"/>
    <w:rsid w:val="5608ABFD"/>
    <w:rsid w:val="562D8966"/>
    <w:rsid w:val="563B9C0A"/>
    <w:rsid w:val="568FE55C"/>
    <w:rsid w:val="5761CF5E"/>
    <w:rsid w:val="579B94A4"/>
    <w:rsid w:val="57A160FC"/>
    <w:rsid w:val="57D287EB"/>
    <w:rsid w:val="587F951B"/>
    <w:rsid w:val="58ACB250"/>
    <w:rsid w:val="59196623"/>
    <w:rsid w:val="599E3654"/>
    <w:rsid w:val="5B260E85"/>
    <w:rsid w:val="5B753162"/>
    <w:rsid w:val="5D00F857"/>
    <w:rsid w:val="5D16B70D"/>
    <w:rsid w:val="5EA04E0F"/>
    <w:rsid w:val="5F222319"/>
    <w:rsid w:val="5F537CD3"/>
    <w:rsid w:val="6130BAF8"/>
    <w:rsid w:val="6178DB22"/>
    <w:rsid w:val="618ED283"/>
    <w:rsid w:val="62724DCC"/>
    <w:rsid w:val="6356C243"/>
    <w:rsid w:val="6392D697"/>
    <w:rsid w:val="644F40FD"/>
    <w:rsid w:val="64A73324"/>
    <w:rsid w:val="64BE1DFA"/>
    <w:rsid w:val="64DE3184"/>
    <w:rsid w:val="64EF4F21"/>
    <w:rsid w:val="653AD5F4"/>
    <w:rsid w:val="654D9B8B"/>
    <w:rsid w:val="6553DB75"/>
    <w:rsid w:val="659A46F6"/>
    <w:rsid w:val="65FDA119"/>
    <w:rsid w:val="66F3AB4C"/>
    <w:rsid w:val="6733EBF8"/>
    <w:rsid w:val="68212E85"/>
    <w:rsid w:val="68B1747A"/>
    <w:rsid w:val="68C3984A"/>
    <w:rsid w:val="69745636"/>
    <w:rsid w:val="69FC517C"/>
    <w:rsid w:val="6A1117BA"/>
    <w:rsid w:val="6AA327ED"/>
    <w:rsid w:val="6AEA2336"/>
    <w:rsid w:val="6B6240DC"/>
    <w:rsid w:val="6B6D12B6"/>
    <w:rsid w:val="6B9942A4"/>
    <w:rsid w:val="6BBF17B8"/>
    <w:rsid w:val="6BFD0A34"/>
    <w:rsid w:val="6C2FFD94"/>
    <w:rsid w:val="6C354787"/>
    <w:rsid w:val="6DA60C76"/>
    <w:rsid w:val="6DE2DB7B"/>
    <w:rsid w:val="6E215DF2"/>
    <w:rsid w:val="6E41AF9E"/>
    <w:rsid w:val="6EA3E15F"/>
    <w:rsid w:val="6F00081E"/>
    <w:rsid w:val="6F1E5B09"/>
    <w:rsid w:val="6F8341C4"/>
    <w:rsid w:val="71501B13"/>
    <w:rsid w:val="7198A2B7"/>
    <w:rsid w:val="71CA1E22"/>
    <w:rsid w:val="71D95764"/>
    <w:rsid w:val="71F4E3BF"/>
    <w:rsid w:val="72377654"/>
    <w:rsid w:val="7264276A"/>
    <w:rsid w:val="72F86DBD"/>
    <w:rsid w:val="739530E8"/>
    <w:rsid w:val="7399DF17"/>
    <w:rsid w:val="73E73BE9"/>
    <w:rsid w:val="74085617"/>
    <w:rsid w:val="743A98AA"/>
    <w:rsid w:val="7443880C"/>
    <w:rsid w:val="75C657FB"/>
    <w:rsid w:val="7608486E"/>
    <w:rsid w:val="762C11E9"/>
    <w:rsid w:val="776DB01C"/>
    <w:rsid w:val="78311FB2"/>
    <w:rsid w:val="78CF9947"/>
    <w:rsid w:val="7B02ED6E"/>
    <w:rsid w:val="7B0B8CEF"/>
    <w:rsid w:val="7BB44FEF"/>
    <w:rsid w:val="7BEAF1FD"/>
    <w:rsid w:val="7C227EB1"/>
    <w:rsid w:val="7D0D1786"/>
    <w:rsid w:val="7D2C55B2"/>
    <w:rsid w:val="7E931869"/>
    <w:rsid w:val="7F3C6189"/>
    <w:rsid w:val="7F9340AD"/>
    <w:rsid w:val="7FB3CD5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e1000f"/>
    </o:shapedefaults>
    <o:shapelayout v:ext="edit">
      <o:idmap v:ext="edit" data="2"/>
    </o:shapelayout>
  </w:shapeDefaults>
  <w:decimalSymbol w:val=","/>
  <w:listSeparator w:val=";"/>
  <w14:docId w14:val="78D6A078"/>
  <w15:docId w15:val="{217BE67E-0C20-4A29-BC8C-6150D1D3F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55995"/>
    <w:pPr>
      <w:spacing w:line="276" w:lineRule="auto"/>
    </w:pPr>
    <w:rPr>
      <w:rFonts w:ascii="Segoe UI" w:hAnsi="Segoe UI"/>
      <w:sz w:val="22"/>
      <w:szCs w:val="24"/>
      <w:lang w:val="en-GB" w:eastAsia="en-US"/>
    </w:rPr>
  </w:style>
  <w:style w:type="paragraph" w:styleId="Ttulo1">
    <w:name w:val="heading 1"/>
    <w:basedOn w:val="Normal"/>
    <w:next w:val="Normal"/>
    <w:qFormat/>
    <w:rsid w:val="00D41681"/>
    <w:pPr>
      <w:keepNext/>
      <w:outlineLvl w:val="0"/>
    </w:pPr>
    <w:rPr>
      <w:rFonts w:cs="Arial"/>
      <w:bCs/>
      <w:kern w:val="32"/>
      <w:sz w:val="40"/>
      <w:szCs w:val="32"/>
    </w:rPr>
  </w:style>
  <w:style w:type="paragraph" w:styleId="Ttulo2">
    <w:name w:val="heading 2"/>
    <w:basedOn w:val="Normal"/>
    <w:next w:val="Normal"/>
    <w:qFormat/>
    <w:rsid w:val="00EB37CE"/>
    <w:pPr>
      <w:keepNext/>
      <w:outlineLvl w:val="1"/>
    </w:pPr>
    <w:rPr>
      <w:rFonts w:cs="Arial"/>
      <w:bCs/>
      <w:iCs/>
      <w:color w:val="E1000F" w:themeColor="text2"/>
      <w:szCs w:val="28"/>
    </w:rPr>
  </w:style>
  <w:style w:type="paragraph" w:styleId="Ttulo3">
    <w:name w:val="heading 3"/>
    <w:basedOn w:val="Ttulo2"/>
    <w:next w:val="Normal"/>
    <w:qFormat/>
    <w:rsid w:val="008018F3"/>
    <w:pPr>
      <w:outlineLvl w:val="2"/>
    </w:pPr>
    <w:rPr>
      <w:color w:val="auto"/>
    </w:rPr>
  </w:style>
  <w:style w:type="paragraph" w:styleId="Ttulo4">
    <w:name w:val="heading 4"/>
    <w:basedOn w:val="Normal"/>
    <w:next w:val="Normal"/>
    <w:link w:val="Ttulo4Car"/>
    <w:semiHidden/>
    <w:unhideWhenUsed/>
    <w:qFormat/>
    <w:rsid w:val="00982C44"/>
    <w:pPr>
      <w:keepNext/>
      <w:keepLines/>
      <w:spacing w:before="40"/>
      <w:outlineLvl w:val="3"/>
    </w:pPr>
    <w:rPr>
      <w:rFonts w:asciiTheme="majorHAnsi" w:eastAsiaTheme="majorEastAsia" w:hAnsiTheme="majorHAnsi" w:cstheme="majorBidi"/>
      <w:i/>
      <w:iCs/>
      <w:color w:val="86A484"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rsid w:val="008018F3"/>
    <w:pPr>
      <w:tabs>
        <w:tab w:val="center" w:pos="4320"/>
        <w:tab w:val="right" w:pos="8640"/>
      </w:tabs>
    </w:pPr>
  </w:style>
  <w:style w:type="paragraph" w:styleId="Piedepgina">
    <w:name w:val="footer"/>
    <w:basedOn w:val="Normal"/>
    <w:rsid w:val="0088411C"/>
    <w:pPr>
      <w:tabs>
        <w:tab w:val="right" w:pos="7083"/>
        <w:tab w:val="right" w:pos="8640"/>
      </w:tabs>
      <w:spacing w:line="180" w:lineRule="atLeast"/>
    </w:pPr>
    <w:rPr>
      <w:b/>
      <w:color w:val="E1000F" w:themeColor="text2"/>
      <w:sz w:val="14"/>
    </w:rPr>
  </w:style>
  <w:style w:type="paragraph" w:customStyle="1" w:styleId="Intro">
    <w:name w:val="Intro"/>
    <w:basedOn w:val="Normal"/>
    <w:qFormat/>
    <w:rsid w:val="008018F3"/>
    <w:pPr>
      <w:spacing w:after="300"/>
    </w:pPr>
    <w:rPr>
      <w:color w:val="5F6973"/>
      <w:sz w:val="24"/>
    </w:rPr>
  </w:style>
  <w:style w:type="paragraph" w:customStyle="1" w:styleId="NumBullet">
    <w:name w:val="Num_Bullet"/>
    <w:basedOn w:val="Normal"/>
    <w:qFormat/>
    <w:rsid w:val="00D54522"/>
    <w:pPr>
      <w:numPr>
        <w:numId w:val="21"/>
      </w:numPr>
      <w:ind w:left="360"/>
    </w:pPr>
  </w:style>
  <w:style w:type="paragraph" w:customStyle="1" w:styleId="Page1Name">
    <w:name w:val="Page1_Name"/>
    <w:basedOn w:val="Normal"/>
    <w:rsid w:val="008018F3"/>
    <w:pPr>
      <w:spacing w:after="420" w:line="360" w:lineRule="atLeast"/>
    </w:pPr>
    <w:rPr>
      <w:b/>
      <w:sz w:val="30"/>
    </w:rPr>
  </w:style>
  <w:style w:type="paragraph" w:customStyle="1" w:styleId="Page1Title">
    <w:name w:val="Page1_Title"/>
    <w:basedOn w:val="Normal"/>
    <w:rsid w:val="008018F3"/>
    <w:pPr>
      <w:spacing w:line="228" w:lineRule="auto"/>
    </w:pPr>
    <w:rPr>
      <w:color w:val="E1000F"/>
      <w:sz w:val="90"/>
    </w:rPr>
  </w:style>
  <w:style w:type="paragraph" w:customStyle="1" w:styleId="Page1Author">
    <w:name w:val="Page1_Author"/>
    <w:basedOn w:val="Page1Name"/>
    <w:rsid w:val="008018F3"/>
    <w:pPr>
      <w:spacing w:before="240" w:after="0"/>
    </w:pPr>
    <w:rPr>
      <w:b w:val="0"/>
      <w:bCs/>
    </w:rPr>
  </w:style>
  <w:style w:type="table" w:styleId="Tablaconcuadrcula">
    <w:name w:val="Table Grid"/>
    <w:basedOn w:val="Tablanormal"/>
    <w:rsid w:val="008018F3"/>
    <w:pPr>
      <w:spacing w:line="260" w:lineRule="atLeas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123">
    <w:name w:val="Num_123"/>
    <w:basedOn w:val="Normal"/>
    <w:qFormat/>
    <w:rsid w:val="008018F3"/>
    <w:pPr>
      <w:numPr>
        <w:numId w:val="17"/>
      </w:numPr>
    </w:pPr>
  </w:style>
  <w:style w:type="paragraph" w:styleId="Prrafodelista">
    <w:name w:val="List Paragraph"/>
    <w:basedOn w:val="Normal"/>
    <w:uiPriority w:val="34"/>
    <w:rsid w:val="008018F3"/>
    <w:pPr>
      <w:ind w:left="720"/>
      <w:contextualSpacing/>
    </w:pPr>
  </w:style>
  <w:style w:type="character" w:customStyle="1" w:styleId="StyleCalibri">
    <w:name w:val="Style Calibri"/>
    <w:basedOn w:val="Fuentedeprrafopredeter"/>
    <w:rsid w:val="008018F3"/>
    <w:rPr>
      <w:rFonts w:ascii="Calibri" w:hAnsi="Calibri"/>
    </w:rPr>
  </w:style>
  <w:style w:type="paragraph" w:customStyle="1" w:styleId="StyleNumBulletTimesNewRoman">
    <w:name w:val="Style Num_Bullet + Times New Roman"/>
    <w:basedOn w:val="NumBullet"/>
    <w:rsid w:val="008018F3"/>
  </w:style>
  <w:style w:type="character" w:styleId="Referenciaintensa">
    <w:name w:val="Intense Reference"/>
    <w:basedOn w:val="Fuentedeprrafopredeter"/>
    <w:uiPriority w:val="32"/>
    <w:rsid w:val="008018F3"/>
    <w:rPr>
      <w:rFonts w:ascii="Calibri" w:hAnsi="Calibri"/>
      <w:b/>
      <w:bCs/>
      <w:smallCaps/>
      <w:color w:val="BFCFBE" w:themeColor="accent1"/>
      <w:spacing w:val="5"/>
    </w:rPr>
  </w:style>
  <w:style w:type="paragraph" w:styleId="Subttulo">
    <w:name w:val="Subtitle"/>
    <w:basedOn w:val="Normal"/>
    <w:next w:val="Normal"/>
    <w:link w:val="SubttuloCar"/>
    <w:rsid w:val="008018F3"/>
    <w:pPr>
      <w:numPr>
        <w:ilvl w:val="1"/>
      </w:numPr>
      <w:spacing w:after="160"/>
    </w:pPr>
    <w:rPr>
      <w:rFonts w:eastAsiaTheme="minorEastAsia" w:cstheme="minorBidi"/>
      <w:color w:val="5A5A5A" w:themeColor="text1" w:themeTint="A5"/>
      <w:spacing w:val="15"/>
      <w:szCs w:val="22"/>
    </w:rPr>
  </w:style>
  <w:style w:type="character" w:customStyle="1" w:styleId="SubttuloCar">
    <w:name w:val="Subtítulo Car"/>
    <w:basedOn w:val="Fuentedeprrafopredeter"/>
    <w:link w:val="Subttulo"/>
    <w:rsid w:val="008018F3"/>
    <w:rPr>
      <w:rFonts w:ascii="Calibri" w:eastAsiaTheme="minorEastAsia" w:hAnsi="Calibri" w:cstheme="minorBidi"/>
      <w:color w:val="5A5A5A" w:themeColor="text1" w:themeTint="A5"/>
      <w:spacing w:val="15"/>
      <w:sz w:val="22"/>
      <w:szCs w:val="22"/>
      <w:lang w:val="en-GB" w:eastAsia="en-US"/>
    </w:rPr>
  </w:style>
  <w:style w:type="paragraph" w:styleId="Ttulo">
    <w:name w:val="Title"/>
    <w:basedOn w:val="Normal"/>
    <w:next w:val="Normal"/>
    <w:link w:val="TtuloCar"/>
    <w:rsid w:val="008018F3"/>
    <w:pPr>
      <w:spacing w:line="240" w:lineRule="auto"/>
      <w:contextualSpacing/>
    </w:pPr>
    <w:rPr>
      <w:rFonts w:eastAsiaTheme="majorEastAsia" w:cstheme="majorBidi"/>
      <w:spacing w:val="-10"/>
      <w:kern w:val="28"/>
      <w:sz w:val="56"/>
      <w:szCs w:val="56"/>
    </w:rPr>
  </w:style>
  <w:style w:type="character" w:customStyle="1" w:styleId="TtuloCar">
    <w:name w:val="Título Car"/>
    <w:basedOn w:val="Fuentedeprrafopredeter"/>
    <w:link w:val="Ttulo"/>
    <w:rsid w:val="008018F3"/>
    <w:rPr>
      <w:rFonts w:ascii="Calibri" w:eastAsiaTheme="majorEastAsia" w:hAnsi="Calibri" w:cstheme="majorBidi"/>
      <w:spacing w:val="-10"/>
      <w:kern w:val="28"/>
      <w:sz w:val="56"/>
      <w:szCs w:val="56"/>
      <w:lang w:val="en-GB" w:eastAsia="en-US"/>
    </w:rPr>
  </w:style>
  <w:style w:type="table" w:styleId="Tablaconcuadrculaclara">
    <w:name w:val="Grid Table Light"/>
    <w:basedOn w:val="Tablanormal"/>
    <w:uiPriority w:val="40"/>
    <w:rsid w:val="008018F3"/>
    <w:rPr>
      <w:rFonts w:ascii="Calibri" w:hAnsi="Calibr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1">
    <w:name w:val="Plain Table 1"/>
    <w:basedOn w:val="Tablanormal"/>
    <w:uiPriority w:val="41"/>
    <w:rsid w:val="008018F3"/>
    <w:rPr>
      <w:rFonts w:ascii="Calibri" w:hAnsi="Calibr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8018F3"/>
    <w:rPr>
      <w:rFonts w:ascii="Calibri" w:hAnsi="Calibr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3">
    <w:name w:val="Plain Table 3"/>
    <w:basedOn w:val="Tablanormal"/>
    <w:uiPriority w:val="43"/>
    <w:rsid w:val="008018F3"/>
    <w:rPr>
      <w:rFonts w:ascii="Calibri" w:hAnsi="Calibr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8018F3"/>
    <w:rPr>
      <w:rFonts w:ascii="Calibri" w:hAnsi="Calibr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8018F3"/>
    <w:rPr>
      <w:rFonts w:ascii="Calibri" w:hAnsi="Calibr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1clara">
    <w:name w:val="Grid Table 1 Light"/>
    <w:basedOn w:val="Tablanormal"/>
    <w:uiPriority w:val="46"/>
    <w:rsid w:val="008018F3"/>
    <w:rPr>
      <w:rFonts w:ascii="Calibri" w:hAnsi="Calibr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8018F3"/>
    <w:rPr>
      <w:rFonts w:ascii="Calibri" w:hAnsi="Calibri"/>
    </w:rPr>
    <w:tblPr>
      <w:tblStyleRowBandSize w:val="1"/>
      <w:tblStyleColBandSize w:val="1"/>
      <w:tblBorders>
        <w:top w:val="single" w:sz="4" w:space="0" w:color="E5EBE4" w:themeColor="accent1" w:themeTint="66"/>
        <w:left w:val="single" w:sz="4" w:space="0" w:color="E5EBE4" w:themeColor="accent1" w:themeTint="66"/>
        <w:bottom w:val="single" w:sz="4" w:space="0" w:color="E5EBE4" w:themeColor="accent1" w:themeTint="66"/>
        <w:right w:val="single" w:sz="4" w:space="0" w:color="E5EBE4" w:themeColor="accent1" w:themeTint="66"/>
        <w:insideH w:val="single" w:sz="4" w:space="0" w:color="E5EBE4" w:themeColor="accent1" w:themeTint="66"/>
        <w:insideV w:val="single" w:sz="4" w:space="0" w:color="E5EBE4" w:themeColor="accent1" w:themeTint="66"/>
      </w:tblBorders>
    </w:tblPr>
    <w:tblStylePr w:type="firstRow">
      <w:rPr>
        <w:b/>
        <w:bCs/>
      </w:rPr>
      <w:tblPr/>
      <w:tcPr>
        <w:tcBorders>
          <w:bottom w:val="single" w:sz="12" w:space="0" w:color="D8E2D7" w:themeColor="accent1" w:themeTint="99"/>
        </w:tcBorders>
      </w:tcPr>
    </w:tblStylePr>
    <w:tblStylePr w:type="lastRow">
      <w:rPr>
        <w:b/>
        <w:bCs/>
      </w:rPr>
      <w:tblPr/>
      <w:tcPr>
        <w:tcBorders>
          <w:top w:val="double" w:sz="2" w:space="0" w:color="D8E2D7" w:themeColor="accent1" w:themeTint="99"/>
        </w:tcBorders>
      </w:tcPr>
    </w:tblStylePr>
    <w:tblStylePr w:type="firstCol">
      <w:rPr>
        <w:b/>
        <w:bCs/>
      </w:rPr>
    </w:tblStylePr>
    <w:tblStylePr w:type="lastCol">
      <w:rPr>
        <w:b/>
        <w:bCs/>
      </w:rPr>
    </w:tblStylePr>
  </w:style>
  <w:style w:type="table" w:styleId="Tablaconcuadrcula1Claro-nfasis2">
    <w:name w:val="Grid Table 1 Light Accent 2"/>
    <w:basedOn w:val="Tablanormal"/>
    <w:uiPriority w:val="46"/>
    <w:rsid w:val="008018F3"/>
    <w:rPr>
      <w:rFonts w:ascii="Calibri" w:hAnsi="Calibri"/>
    </w:rPr>
    <w:tblPr>
      <w:tblStyleRowBandSize w:val="1"/>
      <w:tblStyleColBandSize w:val="1"/>
      <w:tblBorders>
        <w:top w:val="single" w:sz="4" w:space="0" w:color="B6D1C3" w:themeColor="accent2" w:themeTint="66"/>
        <w:left w:val="single" w:sz="4" w:space="0" w:color="B6D1C3" w:themeColor="accent2" w:themeTint="66"/>
        <w:bottom w:val="single" w:sz="4" w:space="0" w:color="B6D1C3" w:themeColor="accent2" w:themeTint="66"/>
        <w:right w:val="single" w:sz="4" w:space="0" w:color="B6D1C3" w:themeColor="accent2" w:themeTint="66"/>
        <w:insideH w:val="single" w:sz="4" w:space="0" w:color="B6D1C3" w:themeColor="accent2" w:themeTint="66"/>
        <w:insideV w:val="single" w:sz="4" w:space="0" w:color="B6D1C3" w:themeColor="accent2" w:themeTint="66"/>
      </w:tblBorders>
    </w:tblPr>
    <w:tblStylePr w:type="firstRow">
      <w:rPr>
        <w:b/>
        <w:bCs/>
      </w:rPr>
      <w:tblPr/>
      <w:tcPr>
        <w:tcBorders>
          <w:bottom w:val="single" w:sz="12" w:space="0" w:color="92BAA5" w:themeColor="accent2" w:themeTint="99"/>
        </w:tcBorders>
      </w:tcPr>
    </w:tblStylePr>
    <w:tblStylePr w:type="lastRow">
      <w:rPr>
        <w:b/>
        <w:bCs/>
      </w:rPr>
      <w:tblPr/>
      <w:tcPr>
        <w:tcBorders>
          <w:top w:val="double" w:sz="2" w:space="0" w:color="92BAA5" w:themeColor="accent2" w:themeTint="99"/>
        </w:tcBorders>
      </w:tcPr>
    </w:tblStylePr>
    <w:tblStylePr w:type="firstCol">
      <w:rPr>
        <w:b/>
        <w:bCs/>
      </w:rPr>
    </w:tblStylePr>
    <w:tblStylePr w:type="lastCol">
      <w:rPr>
        <w:b/>
        <w:bCs/>
      </w:rPr>
    </w:tblStylePr>
  </w:style>
  <w:style w:type="table" w:styleId="Tablaconcuadrcula1clara-nfasis3">
    <w:name w:val="Grid Table 1 Light Accent 3"/>
    <w:basedOn w:val="Tablanormal"/>
    <w:uiPriority w:val="46"/>
    <w:rsid w:val="008018F3"/>
    <w:rPr>
      <w:rFonts w:ascii="Calibri" w:hAnsi="Calibri"/>
    </w:rPr>
    <w:tblPr>
      <w:tblStyleRowBandSize w:val="1"/>
      <w:tblStyleColBandSize w:val="1"/>
      <w:tblBorders>
        <w:top w:val="single" w:sz="4" w:space="0" w:color="E4EAF0" w:themeColor="accent3" w:themeTint="66"/>
        <w:left w:val="single" w:sz="4" w:space="0" w:color="E4EAF0" w:themeColor="accent3" w:themeTint="66"/>
        <w:bottom w:val="single" w:sz="4" w:space="0" w:color="E4EAF0" w:themeColor="accent3" w:themeTint="66"/>
        <w:right w:val="single" w:sz="4" w:space="0" w:color="E4EAF0" w:themeColor="accent3" w:themeTint="66"/>
        <w:insideH w:val="single" w:sz="4" w:space="0" w:color="E4EAF0" w:themeColor="accent3" w:themeTint="66"/>
        <w:insideV w:val="single" w:sz="4" w:space="0" w:color="E4EAF0" w:themeColor="accent3" w:themeTint="66"/>
      </w:tblBorders>
    </w:tblPr>
    <w:tblStylePr w:type="firstRow">
      <w:rPr>
        <w:b/>
        <w:bCs/>
      </w:rPr>
      <w:tblPr/>
      <w:tcPr>
        <w:tcBorders>
          <w:bottom w:val="single" w:sz="12" w:space="0" w:color="D7E0E8" w:themeColor="accent3" w:themeTint="99"/>
        </w:tcBorders>
      </w:tcPr>
    </w:tblStylePr>
    <w:tblStylePr w:type="lastRow">
      <w:rPr>
        <w:b/>
        <w:bCs/>
      </w:rPr>
      <w:tblPr/>
      <w:tcPr>
        <w:tcBorders>
          <w:top w:val="double" w:sz="2" w:space="0" w:color="D7E0E8" w:themeColor="accent3"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8018F3"/>
    <w:rPr>
      <w:rFonts w:ascii="Calibri" w:hAnsi="Calibri"/>
    </w:rPr>
    <w:tblPr>
      <w:tblStyleRowBandSize w:val="1"/>
      <w:tblStyleColBandSize w:val="1"/>
      <w:tblBorders>
        <w:top w:val="single" w:sz="4" w:space="0" w:color="BAC6D9" w:themeColor="accent4" w:themeTint="66"/>
        <w:left w:val="single" w:sz="4" w:space="0" w:color="BAC6D9" w:themeColor="accent4" w:themeTint="66"/>
        <w:bottom w:val="single" w:sz="4" w:space="0" w:color="BAC6D9" w:themeColor="accent4" w:themeTint="66"/>
        <w:right w:val="single" w:sz="4" w:space="0" w:color="BAC6D9" w:themeColor="accent4" w:themeTint="66"/>
        <w:insideH w:val="single" w:sz="4" w:space="0" w:color="BAC6D9" w:themeColor="accent4" w:themeTint="66"/>
        <w:insideV w:val="single" w:sz="4" w:space="0" w:color="BAC6D9" w:themeColor="accent4" w:themeTint="66"/>
      </w:tblBorders>
    </w:tblPr>
    <w:tblStylePr w:type="firstRow">
      <w:rPr>
        <w:b/>
        <w:bCs/>
      </w:rPr>
      <w:tblPr/>
      <w:tcPr>
        <w:tcBorders>
          <w:bottom w:val="single" w:sz="12" w:space="0" w:color="97A9C7" w:themeColor="accent4" w:themeTint="99"/>
        </w:tcBorders>
      </w:tcPr>
    </w:tblStylePr>
    <w:tblStylePr w:type="lastRow">
      <w:rPr>
        <w:b/>
        <w:bCs/>
      </w:rPr>
      <w:tblPr/>
      <w:tcPr>
        <w:tcBorders>
          <w:top w:val="double" w:sz="2" w:space="0" w:color="97A9C7" w:themeColor="accent4"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8018F3"/>
    <w:rPr>
      <w:rFonts w:ascii="Calibri" w:hAnsi="Calibri"/>
    </w:rPr>
    <w:tblPr>
      <w:tblStyleRowBandSize w:val="1"/>
      <w:tblStyleColBandSize w:val="1"/>
      <w:tblBorders>
        <w:top w:val="single" w:sz="4" w:space="0" w:color="F1EEEE" w:themeColor="accent5" w:themeTint="66"/>
        <w:left w:val="single" w:sz="4" w:space="0" w:color="F1EEEE" w:themeColor="accent5" w:themeTint="66"/>
        <w:bottom w:val="single" w:sz="4" w:space="0" w:color="F1EEEE" w:themeColor="accent5" w:themeTint="66"/>
        <w:right w:val="single" w:sz="4" w:space="0" w:color="F1EEEE" w:themeColor="accent5" w:themeTint="66"/>
        <w:insideH w:val="single" w:sz="4" w:space="0" w:color="F1EEEE" w:themeColor="accent5" w:themeTint="66"/>
        <w:insideV w:val="single" w:sz="4" w:space="0" w:color="F1EEEE" w:themeColor="accent5" w:themeTint="66"/>
      </w:tblBorders>
    </w:tblPr>
    <w:tblStylePr w:type="firstRow">
      <w:rPr>
        <w:b/>
        <w:bCs/>
      </w:rPr>
      <w:tblPr/>
      <w:tcPr>
        <w:tcBorders>
          <w:bottom w:val="single" w:sz="12" w:space="0" w:color="EBE6E6" w:themeColor="accent5" w:themeTint="99"/>
        </w:tcBorders>
      </w:tcPr>
    </w:tblStylePr>
    <w:tblStylePr w:type="lastRow">
      <w:rPr>
        <w:b/>
        <w:bCs/>
      </w:rPr>
      <w:tblPr/>
      <w:tcPr>
        <w:tcBorders>
          <w:top w:val="double" w:sz="2" w:space="0" w:color="EBE6E6" w:themeColor="accent5"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8018F3"/>
    <w:rPr>
      <w:rFonts w:ascii="Calibri" w:hAnsi="Calibri"/>
    </w:rPr>
    <w:tblPr>
      <w:tblStyleRowBandSize w:val="1"/>
      <w:tblStyleColBandSize w:val="1"/>
      <w:tblBorders>
        <w:top w:val="single" w:sz="4" w:space="0" w:color="D5CDCD" w:themeColor="accent6" w:themeTint="66"/>
        <w:left w:val="single" w:sz="4" w:space="0" w:color="D5CDCD" w:themeColor="accent6" w:themeTint="66"/>
        <w:bottom w:val="single" w:sz="4" w:space="0" w:color="D5CDCD" w:themeColor="accent6" w:themeTint="66"/>
        <w:right w:val="single" w:sz="4" w:space="0" w:color="D5CDCD" w:themeColor="accent6" w:themeTint="66"/>
        <w:insideH w:val="single" w:sz="4" w:space="0" w:color="D5CDCD" w:themeColor="accent6" w:themeTint="66"/>
        <w:insideV w:val="single" w:sz="4" w:space="0" w:color="D5CDCD" w:themeColor="accent6" w:themeTint="66"/>
      </w:tblBorders>
    </w:tblPr>
    <w:tblStylePr w:type="firstRow">
      <w:rPr>
        <w:b/>
        <w:bCs/>
      </w:rPr>
      <w:tblPr/>
      <w:tcPr>
        <w:tcBorders>
          <w:bottom w:val="single" w:sz="12" w:space="0" w:color="C0B4B4" w:themeColor="accent6" w:themeTint="99"/>
        </w:tcBorders>
      </w:tcPr>
    </w:tblStylePr>
    <w:tblStylePr w:type="lastRow">
      <w:rPr>
        <w:b/>
        <w:bCs/>
      </w:rPr>
      <w:tblPr/>
      <w:tcPr>
        <w:tcBorders>
          <w:top w:val="double" w:sz="2" w:space="0" w:color="C0B4B4" w:themeColor="accent6" w:themeTint="99"/>
        </w:tcBorders>
      </w:tcPr>
    </w:tblStylePr>
    <w:tblStylePr w:type="firstCol">
      <w:rPr>
        <w:b/>
        <w:bCs/>
      </w:rPr>
    </w:tblStylePr>
    <w:tblStylePr w:type="lastCol">
      <w:rPr>
        <w:b/>
        <w:bCs/>
      </w:rPr>
    </w:tblStylePr>
  </w:style>
  <w:style w:type="table" w:styleId="Tabladelista1clara">
    <w:name w:val="List Table 1 Light"/>
    <w:basedOn w:val="Tablanormal"/>
    <w:uiPriority w:val="46"/>
    <w:rsid w:val="008018F3"/>
    <w:rPr>
      <w:rFonts w:ascii="Calibri" w:hAnsi="Calibri"/>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2">
    <w:name w:val="Grid Table 2"/>
    <w:basedOn w:val="Tablanormal"/>
    <w:uiPriority w:val="47"/>
    <w:rsid w:val="008018F3"/>
    <w:rPr>
      <w:rFonts w:ascii="Calibri" w:hAnsi="Calibri"/>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2-nfasis1">
    <w:name w:val="Grid Table 2 Accent 1"/>
    <w:basedOn w:val="Tablanormal"/>
    <w:uiPriority w:val="47"/>
    <w:rsid w:val="008018F3"/>
    <w:rPr>
      <w:rFonts w:ascii="Calibri" w:hAnsi="Calibri"/>
    </w:rPr>
    <w:tblPr>
      <w:tblStyleRowBandSize w:val="1"/>
      <w:tblStyleColBandSize w:val="1"/>
      <w:tblBorders>
        <w:top w:val="single" w:sz="2" w:space="0" w:color="D8E2D7" w:themeColor="accent1" w:themeTint="99"/>
        <w:bottom w:val="single" w:sz="2" w:space="0" w:color="D8E2D7" w:themeColor="accent1" w:themeTint="99"/>
        <w:insideH w:val="single" w:sz="2" w:space="0" w:color="D8E2D7" w:themeColor="accent1" w:themeTint="99"/>
        <w:insideV w:val="single" w:sz="2" w:space="0" w:color="D8E2D7" w:themeColor="accent1" w:themeTint="99"/>
      </w:tblBorders>
    </w:tblPr>
    <w:tblStylePr w:type="firstRow">
      <w:rPr>
        <w:b/>
        <w:bCs/>
      </w:rPr>
      <w:tblPr/>
      <w:tcPr>
        <w:tcBorders>
          <w:top w:val="nil"/>
          <w:bottom w:val="single" w:sz="12" w:space="0" w:color="D8E2D7" w:themeColor="accent1" w:themeTint="99"/>
          <w:insideH w:val="nil"/>
          <w:insideV w:val="nil"/>
        </w:tcBorders>
        <w:shd w:val="clear" w:color="auto" w:fill="FFFFFF" w:themeFill="background1"/>
      </w:tcPr>
    </w:tblStylePr>
    <w:tblStylePr w:type="lastRow">
      <w:rPr>
        <w:b/>
        <w:bCs/>
      </w:rPr>
      <w:tblPr/>
      <w:tcPr>
        <w:tcBorders>
          <w:top w:val="double" w:sz="2" w:space="0" w:color="D8E2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5F1" w:themeFill="accent1" w:themeFillTint="33"/>
      </w:tcPr>
    </w:tblStylePr>
    <w:tblStylePr w:type="band1Horz">
      <w:tblPr/>
      <w:tcPr>
        <w:shd w:val="clear" w:color="auto" w:fill="F2F5F1" w:themeFill="accent1" w:themeFillTint="33"/>
      </w:tcPr>
    </w:tblStylePr>
  </w:style>
  <w:style w:type="table" w:styleId="Tablaconcuadrcula2-nfasis2">
    <w:name w:val="Grid Table 2 Accent 2"/>
    <w:basedOn w:val="Tablanormal"/>
    <w:uiPriority w:val="47"/>
    <w:rsid w:val="008018F3"/>
    <w:rPr>
      <w:rFonts w:ascii="Calibri" w:hAnsi="Calibri"/>
    </w:rPr>
    <w:tblPr>
      <w:tblStyleRowBandSize w:val="1"/>
      <w:tblStyleColBandSize w:val="1"/>
      <w:tblBorders>
        <w:top w:val="single" w:sz="2" w:space="0" w:color="92BAA5" w:themeColor="accent2" w:themeTint="99"/>
        <w:bottom w:val="single" w:sz="2" w:space="0" w:color="92BAA5" w:themeColor="accent2" w:themeTint="99"/>
        <w:insideH w:val="single" w:sz="2" w:space="0" w:color="92BAA5" w:themeColor="accent2" w:themeTint="99"/>
        <w:insideV w:val="single" w:sz="2" w:space="0" w:color="92BAA5" w:themeColor="accent2" w:themeTint="99"/>
      </w:tblBorders>
    </w:tblPr>
    <w:tblStylePr w:type="firstRow">
      <w:rPr>
        <w:b/>
        <w:bCs/>
      </w:rPr>
      <w:tblPr/>
      <w:tcPr>
        <w:tcBorders>
          <w:top w:val="nil"/>
          <w:bottom w:val="single" w:sz="12" w:space="0" w:color="92BAA5" w:themeColor="accent2" w:themeTint="99"/>
          <w:insideH w:val="nil"/>
          <w:insideV w:val="nil"/>
        </w:tcBorders>
        <w:shd w:val="clear" w:color="auto" w:fill="FFFFFF" w:themeFill="background1"/>
      </w:tcPr>
    </w:tblStylePr>
    <w:tblStylePr w:type="lastRow">
      <w:rPr>
        <w:b/>
        <w:bCs/>
      </w:rPr>
      <w:tblPr/>
      <w:tcPr>
        <w:tcBorders>
          <w:top w:val="double" w:sz="2" w:space="0" w:color="92BAA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8E1" w:themeFill="accent2" w:themeFillTint="33"/>
      </w:tcPr>
    </w:tblStylePr>
    <w:tblStylePr w:type="band1Horz">
      <w:tblPr/>
      <w:tcPr>
        <w:shd w:val="clear" w:color="auto" w:fill="DAE8E1" w:themeFill="accent2" w:themeFillTint="33"/>
      </w:tcPr>
    </w:tblStylePr>
  </w:style>
  <w:style w:type="table" w:styleId="Tabladelista1clara-nfasis1">
    <w:name w:val="List Table 1 Light Accent 1"/>
    <w:basedOn w:val="Tablanormal"/>
    <w:uiPriority w:val="46"/>
    <w:rsid w:val="008018F3"/>
    <w:rPr>
      <w:rFonts w:ascii="Calibri" w:hAnsi="Calibri"/>
    </w:rPr>
    <w:tblPr>
      <w:tblStyleRowBandSize w:val="1"/>
      <w:tblStyleColBandSize w:val="1"/>
    </w:tblPr>
    <w:tblStylePr w:type="firstRow">
      <w:rPr>
        <w:b/>
        <w:bCs/>
      </w:rPr>
      <w:tblPr/>
      <w:tcPr>
        <w:tcBorders>
          <w:bottom w:val="single" w:sz="4" w:space="0" w:color="D8E2D7" w:themeColor="accent1" w:themeTint="99"/>
        </w:tcBorders>
      </w:tcPr>
    </w:tblStylePr>
    <w:tblStylePr w:type="lastRow">
      <w:rPr>
        <w:b/>
        <w:bCs/>
      </w:rPr>
      <w:tblPr/>
      <w:tcPr>
        <w:tcBorders>
          <w:top w:val="single" w:sz="4" w:space="0" w:color="D8E2D7" w:themeColor="accent1" w:themeTint="99"/>
        </w:tcBorders>
      </w:tcPr>
    </w:tblStylePr>
    <w:tblStylePr w:type="firstCol">
      <w:rPr>
        <w:b/>
        <w:bCs/>
      </w:rPr>
    </w:tblStylePr>
    <w:tblStylePr w:type="lastCol">
      <w:rPr>
        <w:b/>
        <w:bCs/>
      </w:rPr>
    </w:tblStylePr>
    <w:tblStylePr w:type="band1Vert">
      <w:tblPr/>
      <w:tcPr>
        <w:shd w:val="clear" w:color="auto" w:fill="F2F5F1" w:themeFill="accent1" w:themeFillTint="33"/>
      </w:tcPr>
    </w:tblStylePr>
    <w:tblStylePr w:type="band1Horz">
      <w:tblPr/>
      <w:tcPr>
        <w:shd w:val="clear" w:color="auto" w:fill="F2F5F1" w:themeFill="accent1" w:themeFillTint="33"/>
      </w:tcPr>
    </w:tblStylePr>
  </w:style>
  <w:style w:type="table" w:styleId="Tabladelista1clara-nfasis2">
    <w:name w:val="List Table 1 Light Accent 2"/>
    <w:basedOn w:val="Tablanormal"/>
    <w:uiPriority w:val="46"/>
    <w:rsid w:val="008018F3"/>
    <w:rPr>
      <w:rFonts w:ascii="Calibri" w:hAnsi="Calibri"/>
    </w:rPr>
    <w:tblPr>
      <w:tblStyleRowBandSize w:val="1"/>
      <w:tblStyleColBandSize w:val="1"/>
    </w:tblPr>
    <w:tblStylePr w:type="firstRow">
      <w:rPr>
        <w:b/>
        <w:bCs/>
      </w:rPr>
      <w:tblPr/>
      <w:tcPr>
        <w:tcBorders>
          <w:bottom w:val="single" w:sz="4" w:space="0" w:color="92BAA5" w:themeColor="accent2" w:themeTint="99"/>
        </w:tcBorders>
      </w:tcPr>
    </w:tblStylePr>
    <w:tblStylePr w:type="lastRow">
      <w:rPr>
        <w:b/>
        <w:bCs/>
      </w:rPr>
      <w:tblPr/>
      <w:tcPr>
        <w:tcBorders>
          <w:top w:val="single" w:sz="4" w:space="0" w:color="92BAA5" w:themeColor="accent2" w:themeTint="99"/>
        </w:tcBorders>
      </w:tcPr>
    </w:tblStylePr>
    <w:tblStylePr w:type="firstCol">
      <w:rPr>
        <w:b/>
        <w:bCs/>
      </w:rPr>
    </w:tblStylePr>
    <w:tblStylePr w:type="lastCol">
      <w:rPr>
        <w:b/>
        <w:bCs/>
      </w:rPr>
    </w:tblStylePr>
    <w:tblStylePr w:type="band1Vert">
      <w:tblPr/>
      <w:tcPr>
        <w:shd w:val="clear" w:color="auto" w:fill="DAE8E1" w:themeFill="accent2" w:themeFillTint="33"/>
      </w:tcPr>
    </w:tblStylePr>
    <w:tblStylePr w:type="band1Horz">
      <w:tblPr/>
      <w:tcPr>
        <w:shd w:val="clear" w:color="auto" w:fill="DAE8E1" w:themeFill="accent2" w:themeFillTint="33"/>
      </w:tcPr>
    </w:tblStylePr>
  </w:style>
  <w:style w:type="table" w:styleId="Tabladelista1clara-nfasis3">
    <w:name w:val="List Table 1 Light Accent 3"/>
    <w:basedOn w:val="Tablanormal"/>
    <w:uiPriority w:val="46"/>
    <w:rsid w:val="008018F3"/>
    <w:rPr>
      <w:rFonts w:ascii="Calibri" w:hAnsi="Calibri"/>
    </w:rPr>
    <w:tblPr>
      <w:tblStyleRowBandSize w:val="1"/>
      <w:tblStyleColBandSize w:val="1"/>
    </w:tblPr>
    <w:tblStylePr w:type="firstRow">
      <w:rPr>
        <w:b/>
        <w:bCs/>
      </w:rPr>
      <w:tblPr/>
      <w:tcPr>
        <w:tcBorders>
          <w:bottom w:val="single" w:sz="4" w:space="0" w:color="D7E0E8" w:themeColor="accent3" w:themeTint="99"/>
        </w:tcBorders>
      </w:tcPr>
    </w:tblStylePr>
    <w:tblStylePr w:type="lastRow">
      <w:rPr>
        <w:b/>
        <w:bCs/>
      </w:rPr>
      <w:tblPr/>
      <w:tcPr>
        <w:tcBorders>
          <w:top w:val="single" w:sz="4" w:space="0" w:color="D7E0E8" w:themeColor="accent3" w:themeTint="99"/>
        </w:tcBorders>
      </w:tcPr>
    </w:tblStylePr>
    <w:tblStylePr w:type="firstCol">
      <w:rPr>
        <w:b/>
        <w:bCs/>
      </w:rPr>
    </w:tblStylePr>
    <w:tblStylePr w:type="lastCol">
      <w:rPr>
        <w:b/>
        <w:bCs/>
      </w:rPr>
    </w:tblStylePr>
    <w:tblStylePr w:type="band1Vert">
      <w:tblPr/>
      <w:tcPr>
        <w:shd w:val="clear" w:color="auto" w:fill="F1F4F7" w:themeFill="accent3" w:themeFillTint="33"/>
      </w:tcPr>
    </w:tblStylePr>
    <w:tblStylePr w:type="band1Horz">
      <w:tblPr/>
      <w:tcPr>
        <w:shd w:val="clear" w:color="auto" w:fill="F1F4F7" w:themeFill="accent3" w:themeFillTint="33"/>
      </w:tcPr>
    </w:tblStylePr>
  </w:style>
  <w:style w:type="table" w:styleId="Tabladelista1clara-nfasis4">
    <w:name w:val="List Table 1 Light Accent 4"/>
    <w:basedOn w:val="Tablanormal"/>
    <w:uiPriority w:val="46"/>
    <w:rsid w:val="008018F3"/>
    <w:rPr>
      <w:rFonts w:ascii="Calibri" w:hAnsi="Calibri"/>
    </w:rPr>
    <w:tblPr>
      <w:tblStyleRowBandSize w:val="1"/>
      <w:tblStyleColBandSize w:val="1"/>
    </w:tblPr>
    <w:tblStylePr w:type="firstRow">
      <w:rPr>
        <w:b/>
        <w:bCs/>
      </w:rPr>
      <w:tblPr/>
      <w:tcPr>
        <w:tcBorders>
          <w:bottom w:val="single" w:sz="4" w:space="0" w:color="97A9C7" w:themeColor="accent4" w:themeTint="99"/>
        </w:tcBorders>
      </w:tcPr>
    </w:tblStylePr>
    <w:tblStylePr w:type="lastRow">
      <w:rPr>
        <w:b/>
        <w:bCs/>
      </w:rPr>
      <w:tblPr/>
      <w:tcPr>
        <w:tcBorders>
          <w:top w:val="single" w:sz="4" w:space="0" w:color="97A9C7" w:themeColor="accent4" w:themeTint="99"/>
        </w:tcBorders>
      </w:tcPr>
    </w:tblStylePr>
    <w:tblStylePr w:type="firstCol">
      <w:rPr>
        <w:b/>
        <w:bCs/>
      </w:rPr>
    </w:tblStylePr>
    <w:tblStylePr w:type="lastCol">
      <w:rPr>
        <w:b/>
        <w:bCs/>
      </w:rPr>
    </w:tblStylePr>
    <w:tblStylePr w:type="band1Vert">
      <w:tblPr/>
      <w:tcPr>
        <w:shd w:val="clear" w:color="auto" w:fill="DCE2EC" w:themeFill="accent4" w:themeFillTint="33"/>
      </w:tcPr>
    </w:tblStylePr>
    <w:tblStylePr w:type="band1Horz">
      <w:tblPr/>
      <w:tcPr>
        <w:shd w:val="clear" w:color="auto" w:fill="DCE2EC" w:themeFill="accent4" w:themeFillTint="33"/>
      </w:tcPr>
    </w:tblStylePr>
  </w:style>
  <w:style w:type="table" w:styleId="Tabladelista1clara-nfasis5">
    <w:name w:val="List Table 1 Light Accent 5"/>
    <w:basedOn w:val="Tablanormal"/>
    <w:uiPriority w:val="46"/>
    <w:rsid w:val="008018F3"/>
    <w:rPr>
      <w:rFonts w:ascii="Calibri" w:hAnsi="Calibri"/>
    </w:rPr>
    <w:tblPr>
      <w:tblStyleRowBandSize w:val="1"/>
      <w:tblStyleColBandSize w:val="1"/>
    </w:tblPr>
    <w:tblStylePr w:type="firstRow">
      <w:rPr>
        <w:b/>
        <w:bCs/>
      </w:rPr>
      <w:tblPr/>
      <w:tcPr>
        <w:tcBorders>
          <w:bottom w:val="single" w:sz="4" w:space="0" w:color="EBE6E6" w:themeColor="accent5" w:themeTint="99"/>
        </w:tcBorders>
      </w:tcPr>
    </w:tblStylePr>
    <w:tblStylePr w:type="lastRow">
      <w:rPr>
        <w:b/>
        <w:bCs/>
      </w:rPr>
      <w:tblPr/>
      <w:tcPr>
        <w:tcBorders>
          <w:top w:val="single" w:sz="4" w:space="0" w:color="EBE6E6" w:themeColor="accent5" w:themeTint="99"/>
        </w:tcBorders>
      </w:tcPr>
    </w:tblStylePr>
    <w:tblStylePr w:type="firstCol">
      <w:rPr>
        <w:b/>
        <w:bCs/>
      </w:rPr>
    </w:tblStylePr>
    <w:tblStylePr w:type="lastCol">
      <w:rPr>
        <w:b/>
        <w:bCs/>
      </w:rPr>
    </w:tblStylePr>
    <w:tblStylePr w:type="band1Vert">
      <w:tblPr/>
      <w:tcPr>
        <w:shd w:val="clear" w:color="auto" w:fill="F8F6F6" w:themeFill="accent5" w:themeFillTint="33"/>
      </w:tcPr>
    </w:tblStylePr>
    <w:tblStylePr w:type="band1Horz">
      <w:tblPr/>
      <w:tcPr>
        <w:shd w:val="clear" w:color="auto" w:fill="F8F6F6" w:themeFill="accent5" w:themeFillTint="33"/>
      </w:tcPr>
    </w:tblStylePr>
  </w:style>
  <w:style w:type="table" w:styleId="Tabladelista1clara-nfasis6">
    <w:name w:val="List Table 1 Light Accent 6"/>
    <w:basedOn w:val="Tablanormal"/>
    <w:uiPriority w:val="46"/>
    <w:rsid w:val="008018F3"/>
    <w:rPr>
      <w:rFonts w:ascii="Calibri" w:hAnsi="Calibri"/>
    </w:rPr>
    <w:tblPr>
      <w:tblStyleRowBandSize w:val="1"/>
      <w:tblStyleColBandSize w:val="1"/>
    </w:tblPr>
    <w:tblStylePr w:type="firstRow">
      <w:rPr>
        <w:b/>
        <w:bCs/>
      </w:rPr>
      <w:tblPr/>
      <w:tcPr>
        <w:tcBorders>
          <w:bottom w:val="single" w:sz="4" w:space="0" w:color="C0B4B4" w:themeColor="accent6" w:themeTint="99"/>
        </w:tcBorders>
      </w:tcPr>
    </w:tblStylePr>
    <w:tblStylePr w:type="lastRow">
      <w:rPr>
        <w:b/>
        <w:bCs/>
      </w:rPr>
      <w:tblPr/>
      <w:tcPr>
        <w:tcBorders>
          <w:top w:val="single" w:sz="4" w:space="0" w:color="C0B4B4" w:themeColor="accent6" w:themeTint="99"/>
        </w:tcBorders>
      </w:tcPr>
    </w:tblStylePr>
    <w:tblStylePr w:type="firstCol">
      <w:rPr>
        <w:b/>
        <w:bCs/>
      </w:rPr>
    </w:tblStylePr>
    <w:tblStylePr w:type="lastCol">
      <w:rPr>
        <w:b/>
        <w:bCs/>
      </w:rPr>
    </w:tblStylePr>
    <w:tblStylePr w:type="band1Vert">
      <w:tblPr/>
      <w:tcPr>
        <w:shd w:val="clear" w:color="auto" w:fill="EAE6E6" w:themeFill="accent6" w:themeFillTint="33"/>
      </w:tcPr>
    </w:tblStylePr>
    <w:tblStylePr w:type="band1Horz">
      <w:tblPr/>
      <w:tcPr>
        <w:shd w:val="clear" w:color="auto" w:fill="EAE6E6" w:themeFill="accent6" w:themeFillTint="33"/>
      </w:tcPr>
    </w:tblStylePr>
  </w:style>
  <w:style w:type="table" w:styleId="Tablaconcuadrcula2-nfasis3">
    <w:name w:val="Grid Table 2 Accent 3"/>
    <w:basedOn w:val="Tablanormal"/>
    <w:uiPriority w:val="47"/>
    <w:rsid w:val="008018F3"/>
    <w:rPr>
      <w:rFonts w:ascii="Calibri" w:hAnsi="Calibri"/>
    </w:rPr>
    <w:tblPr>
      <w:tblStyleRowBandSize w:val="1"/>
      <w:tblStyleColBandSize w:val="1"/>
      <w:tblBorders>
        <w:top w:val="single" w:sz="2" w:space="0" w:color="D7E0E8" w:themeColor="accent3" w:themeTint="99"/>
        <w:bottom w:val="single" w:sz="2" w:space="0" w:color="D7E0E8" w:themeColor="accent3" w:themeTint="99"/>
        <w:insideH w:val="single" w:sz="2" w:space="0" w:color="D7E0E8" w:themeColor="accent3" w:themeTint="99"/>
        <w:insideV w:val="single" w:sz="2" w:space="0" w:color="D7E0E8" w:themeColor="accent3" w:themeTint="99"/>
      </w:tblBorders>
    </w:tblPr>
    <w:tblStylePr w:type="firstRow">
      <w:rPr>
        <w:b/>
        <w:bCs/>
      </w:rPr>
      <w:tblPr/>
      <w:tcPr>
        <w:tcBorders>
          <w:top w:val="nil"/>
          <w:bottom w:val="single" w:sz="12" w:space="0" w:color="D7E0E8" w:themeColor="accent3" w:themeTint="99"/>
          <w:insideH w:val="nil"/>
          <w:insideV w:val="nil"/>
        </w:tcBorders>
        <w:shd w:val="clear" w:color="auto" w:fill="FFFFFF" w:themeFill="background1"/>
      </w:tcPr>
    </w:tblStylePr>
    <w:tblStylePr w:type="lastRow">
      <w:rPr>
        <w:b/>
        <w:bCs/>
      </w:rPr>
      <w:tblPr/>
      <w:tcPr>
        <w:tcBorders>
          <w:top w:val="double" w:sz="2" w:space="0" w:color="D7E0E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F4F7" w:themeFill="accent3" w:themeFillTint="33"/>
      </w:tcPr>
    </w:tblStylePr>
    <w:tblStylePr w:type="band1Horz">
      <w:tblPr/>
      <w:tcPr>
        <w:shd w:val="clear" w:color="auto" w:fill="F1F4F7" w:themeFill="accent3" w:themeFillTint="33"/>
      </w:tcPr>
    </w:tblStylePr>
  </w:style>
  <w:style w:type="table" w:styleId="Tablaconcuadrcula2-nfasis4">
    <w:name w:val="Grid Table 2 Accent 4"/>
    <w:basedOn w:val="Tablanormal"/>
    <w:uiPriority w:val="47"/>
    <w:rsid w:val="008018F3"/>
    <w:rPr>
      <w:rFonts w:ascii="Calibri" w:hAnsi="Calibri"/>
    </w:rPr>
    <w:tblPr>
      <w:tblStyleRowBandSize w:val="1"/>
      <w:tblStyleColBandSize w:val="1"/>
      <w:tblBorders>
        <w:top w:val="single" w:sz="2" w:space="0" w:color="97A9C7" w:themeColor="accent4" w:themeTint="99"/>
        <w:bottom w:val="single" w:sz="2" w:space="0" w:color="97A9C7" w:themeColor="accent4" w:themeTint="99"/>
        <w:insideH w:val="single" w:sz="2" w:space="0" w:color="97A9C7" w:themeColor="accent4" w:themeTint="99"/>
        <w:insideV w:val="single" w:sz="2" w:space="0" w:color="97A9C7" w:themeColor="accent4" w:themeTint="99"/>
      </w:tblBorders>
    </w:tblPr>
    <w:tblStylePr w:type="firstRow">
      <w:rPr>
        <w:b/>
        <w:bCs/>
      </w:rPr>
      <w:tblPr/>
      <w:tcPr>
        <w:tcBorders>
          <w:top w:val="nil"/>
          <w:bottom w:val="single" w:sz="12" w:space="0" w:color="97A9C7" w:themeColor="accent4" w:themeTint="99"/>
          <w:insideH w:val="nil"/>
          <w:insideV w:val="nil"/>
        </w:tcBorders>
        <w:shd w:val="clear" w:color="auto" w:fill="FFFFFF" w:themeFill="background1"/>
      </w:tcPr>
    </w:tblStylePr>
    <w:tblStylePr w:type="lastRow">
      <w:rPr>
        <w:b/>
        <w:bCs/>
      </w:rPr>
      <w:tblPr/>
      <w:tcPr>
        <w:tcBorders>
          <w:top w:val="double" w:sz="2" w:space="0" w:color="97A9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CE2EC" w:themeFill="accent4" w:themeFillTint="33"/>
      </w:tcPr>
    </w:tblStylePr>
    <w:tblStylePr w:type="band1Horz">
      <w:tblPr/>
      <w:tcPr>
        <w:shd w:val="clear" w:color="auto" w:fill="DCE2EC" w:themeFill="accent4" w:themeFillTint="33"/>
      </w:tcPr>
    </w:tblStylePr>
  </w:style>
  <w:style w:type="table" w:styleId="Tablaconcuadrcula2-nfasis5">
    <w:name w:val="Grid Table 2 Accent 5"/>
    <w:basedOn w:val="Tablanormal"/>
    <w:uiPriority w:val="47"/>
    <w:rsid w:val="008018F3"/>
    <w:rPr>
      <w:rFonts w:ascii="Calibri" w:hAnsi="Calibri"/>
    </w:rPr>
    <w:tblPr>
      <w:tblStyleRowBandSize w:val="1"/>
      <w:tblStyleColBandSize w:val="1"/>
      <w:tblBorders>
        <w:top w:val="single" w:sz="2" w:space="0" w:color="EBE6E6" w:themeColor="accent5" w:themeTint="99"/>
        <w:bottom w:val="single" w:sz="2" w:space="0" w:color="EBE6E6" w:themeColor="accent5" w:themeTint="99"/>
        <w:insideH w:val="single" w:sz="2" w:space="0" w:color="EBE6E6" w:themeColor="accent5" w:themeTint="99"/>
        <w:insideV w:val="single" w:sz="2" w:space="0" w:color="EBE6E6" w:themeColor="accent5" w:themeTint="99"/>
      </w:tblBorders>
    </w:tblPr>
    <w:tblStylePr w:type="firstRow">
      <w:rPr>
        <w:b/>
        <w:bCs/>
      </w:rPr>
      <w:tblPr/>
      <w:tcPr>
        <w:tcBorders>
          <w:top w:val="nil"/>
          <w:bottom w:val="single" w:sz="12" w:space="0" w:color="EBE6E6" w:themeColor="accent5" w:themeTint="99"/>
          <w:insideH w:val="nil"/>
          <w:insideV w:val="nil"/>
        </w:tcBorders>
        <w:shd w:val="clear" w:color="auto" w:fill="FFFFFF" w:themeFill="background1"/>
      </w:tcPr>
    </w:tblStylePr>
    <w:tblStylePr w:type="lastRow">
      <w:rPr>
        <w:b/>
        <w:bCs/>
      </w:rPr>
      <w:tblPr/>
      <w:tcPr>
        <w:tcBorders>
          <w:top w:val="double" w:sz="2" w:space="0" w:color="EBE6E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6F6" w:themeFill="accent5" w:themeFillTint="33"/>
      </w:tcPr>
    </w:tblStylePr>
    <w:tblStylePr w:type="band1Horz">
      <w:tblPr/>
      <w:tcPr>
        <w:shd w:val="clear" w:color="auto" w:fill="F8F6F6" w:themeFill="accent5" w:themeFillTint="33"/>
      </w:tcPr>
    </w:tblStylePr>
  </w:style>
  <w:style w:type="table" w:styleId="Tablaconcuadrcula2-nfasis6">
    <w:name w:val="Grid Table 2 Accent 6"/>
    <w:basedOn w:val="Tablanormal"/>
    <w:uiPriority w:val="47"/>
    <w:rsid w:val="008018F3"/>
    <w:rPr>
      <w:rFonts w:ascii="Calibri" w:hAnsi="Calibri"/>
    </w:rPr>
    <w:tblPr>
      <w:tblStyleRowBandSize w:val="1"/>
      <w:tblStyleColBandSize w:val="1"/>
      <w:tblBorders>
        <w:top w:val="single" w:sz="2" w:space="0" w:color="C0B4B4" w:themeColor="accent6" w:themeTint="99"/>
        <w:bottom w:val="single" w:sz="2" w:space="0" w:color="C0B4B4" w:themeColor="accent6" w:themeTint="99"/>
        <w:insideH w:val="single" w:sz="2" w:space="0" w:color="C0B4B4" w:themeColor="accent6" w:themeTint="99"/>
        <w:insideV w:val="single" w:sz="2" w:space="0" w:color="C0B4B4" w:themeColor="accent6" w:themeTint="99"/>
      </w:tblBorders>
    </w:tblPr>
    <w:tblStylePr w:type="firstRow">
      <w:rPr>
        <w:b/>
        <w:bCs/>
      </w:rPr>
      <w:tblPr/>
      <w:tcPr>
        <w:tcBorders>
          <w:top w:val="nil"/>
          <w:bottom w:val="single" w:sz="12" w:space="0" w:color="C0B4B4" w:themeColor="accent6" w:themeTint="99"/>
          <w:insideH w:val="nil"/>
          <w:insideV w:val="nil"/>
        </w:tcBorders>
        <w:shd w:val="clear" w:color="auto" w:fill="FFFFFF" w:themeFill="background1"/>
      </w:tcPr>
    </w:tblStylePr>
    <w:tblStylePr w:type="lastRow">
      <w:rPr>
        <w:b/>
        <w:bCs/>
      </w:rPr>
      <w:tblPr/>
      <w:tcPr>
        <w:tcBorders>
          <w:top w:val="double" w:sz="2" w:space="0" w:color="C0B4B4"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6E6" w:themeFill="accent6" w:themeFillTint="33"/>
      </w:tcPr>
    </w:tblStylePr>
    <w:tblStylePr w:type="band1Horz">
      <w:tblPr/>
      <w:tcPr>
        <w:shd w:val="clear" w:color="auto" w:fill="EAE6E6" w:themeFill="accent6" w:themeFillTint="33"/>
      </w:tcPr>
    </w:tblStylePr>
  </w:style>
  <w:style w:type="table" w:styleId="Tabladelista2">
    <w:name w:val="List Table 2"/>
    <w:basedOn w:val="Tablanormal"/>
    <w:uiPriority w:val="47"/>
    <w:rsid w:val="008018F3"/>
    <w:rPr>
      <w:rFonts w:ascii="Calibri" w:hAnsi="Calibri"/>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2-nfasis1">
    <w:name w:val="List Table 2 Accent 1"/>
    <w:basedOn w:val="Tablanormal"/>
    <w:uiPriority w:val="47"/>
    <w:rsid w:val="008018F3"/>
    <w:rPr>
      <w:rFonts w:ascii="Calibri" w:hAnsi="Calibri"/>
    </w:rPr>
    <w:tblPr>
      <w:tblStyleRowBandSize w:val="1"/>
      <w:tblStyleColBandSize w:val="1"/>
      <w:tblBorders>
        <w:top w:val="single" w:sz="4" w:space="0" w:color="D8E2D7" w:themeColor="accent1" w:themeTint="99"/>
        <w:bottom w:val="single" w:sz="4" w:space="0" w:color="D8E2D7" w:themeColor="accent1" w:themeTint="99"/>
        <w:insideH w:val="single" w:sz="4" w:space="0" w:color="D8E2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5F1" w:themeFill="accent1" w:themeFillTint="33"/>
      </w:tcPr>
    </w:tblStylePr>
    <w:tblStylePr w:type="band1Horz">
      <w:tblPr/>
      <w:tcPr>
        <w:shd w:val="clear" w:color="auto" w:fill="F2F5F1" w:themeFill="accent1" w:themeFillTint="33"/>
      </w:tcPr>
    </w:tblStylePr>
  </w:style>
  <w:style w:type="table" w:styleId="Tabladelista2-nfasis2">
    <w:name w:val="List Table 2 Accent 2"/>
    <w:basedOn w:val="Tablanormal"/>
    <w:uiPriority w:val="47"/>
    <w:rsid w:val="008018F3"/>
    <w:rPr>
      <w:rFonts w:ascii="Calibri" w:hAnsi="Calibri"/>
    </w:rPr>
    <w:tblPr>
      <w:tblStyleRowBandSize w:val="1"/>
      <w:tblStyleColBandSize w:val="1"/>
      <w:tblBorders>
        <w:top w:val="single" w:sz="4" w:space="0" w:color="92BAA5" w:themeColor="accent2" w:themeTint="99"/>
        <w:bottom w:val="single" w:sz="4" w:space="0" w:color="92BAA5" w:themeColor="accent2" w:themeTint="99"/>
        <w:insideH w:val="single" w:sz="4" w:space="0" w:color="92BAA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8E1" w:themeFill="accent2" w:themeFillTint="33"/>
      </w:tcPr>
    </w:tblStylePr>
    <w:tblStylePr w:type="band1Horz">
      <w:tblPr/>
      <w:tcPr>
        <w:shd w:val="clear" w:color="auto" w:fill="DAE8E1" w:themeFill="accent2" w:themeFillTint="33"/>
      </w:tcPr>
    </w:tblStylePr>
  </w:style>
  <w:style w:type="table" w:styleId="Tabladelista2-nfasis3">
    <w:name w:val="List Table 2 Accent 3"/>
    <w:basedOn w:val="Tablanormal"/>
    <w:uiPriority w:val="47"/>
    <w:rsid w:val="008018F3"/>
    <w:rPr>
      <w:rFonts w:ascii="Calibri" w:hAnsi="Calibri"/>
    </w:rPr>
    <w:tblPr>
      <w:tblStyleRowBandSize w:val="1"/>
      <w:tblStyleColBandSize w:val="1"/>
      <w:tblBorders>
        <w:top w:val="single" w:sz="4" w:space="0" w:color="D7E0E8" w:themeColor="accent3" w:themeTint="99"/>
        <w:bottom w:val="single" w:sz="4" w:space="0" w:color="D7E0E8" w:themeColor="accent3" w:themeTint="99"/>
        <w:insideH w:val="single" w:sz="4" w:space="0" w:color="D7E0E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1F4F7" w:themeFill="accent3" w:themeFillTint="33"/>
      </w:tcPr>
    </w:tblStylePr>
    <w:tblStylePr w:type="band1Horz">
      <w:tblPr/>
      <w:tcPr>
        <w:shd w:val="clear" w:color="auto" w:fill="F1F4F7" w:themeFill="accent3" w:themeFillTint="33"/>
      </w:tcPr>
    </w:tblStylePr>
  </w:style>
  <w:style w:type="table" w:styleId="Tabladelista2-nfasis4">
    <w:name w:val="List Table 2 Accent 4"/>
    <w:basedOn w:val="Tablanormal"/>
    <w:uiPriority w:val="47"/>
    <w:rsid w:val="008018F3"/>
    <w:rPr>
      <w:rFonts w:ascii="Calibri" w:hAnsi="Calibri"/>
    </w:rPr>
    <w:tblPr>
      <w:tblStyleRowBandSize w:val="1"/>
      <w:tblStyleColBandSize w:val="1"/>
      <w:tblBorders>
        <w:top w:val="single" w:sz="4" w:space="0" w:color="97A9C7" w:themeColor="accent4" w:themeTint="99"/>
        <w:bottom w:val="single" w:sz="4" w:space="0" w:color="97A9C7" w:themeColor="accent4" w:themeTint="99"/>
        <w:insideH w:val="single" w:sz="4" w:space="0" w:color="97A9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CE2EC" w:themeFill="accent4" w:themeFillTint="33"/>
      </w:tcPr>
    </w:tblStylePr>
    <w:tblStylePr w:type="band1Horz">
      <w:tblPr/>
      <w:tcPr>
        <w:shd w:val="clear" w:color="auto" w:fill="DCE2EC" w:themeFill="accent4" w:themeFillTint="33"/>
      </w:tcPr>
    </w:tblStylePr>
  </w:style>
  <w:style w:type="table" w:styleId="Tabladelista2-nfasis5">
    <w:name w:val="List Table 2 Accent 5"/>
    <w:basedOn w:val="Tablanormal"/>
    <w:uiPriority w:val="47"/>
    <w:rsid w:val="008018F3"/>
    <w:rPr>
      <w:rFonts w:ascii="Calibri" w:hAnsi="Calibri"/>
    </w:rPr>
    <w:tblPr>
      <w:tblStyleRowBandSize w:val="1"/>
      <w:tblStyleColBandSize w:val="1"/>
      <w:tblBorders>
        <w:top w:val="single" w:sz="4" w:space="0" w:color="EBE6E6" w:themeColor="accent5" w:themeTint="99"/>
        <w:bottom w:val="single" w:sz="4" w:space="0" w:color="EBE6E6" w:themeColor="accent5" w:themeTint="99"/>
        <w:insideH w:val="single" w:sz="4" w:space="0" w:color="EBE6E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6F6" w:themeFill="accent5" w:themeFillTint="33"/>
      </w:tcPr>
    </w:tblStylePr>
    <w:tblStylePr w:type="band1Horz">
      <w:tblPr/>
      <w:tcPr>
        <w:shd w:val="clear" w:color="auto" w:fill="F8F6F6" w:themeFill="accent5" w:themeFillTint="33"/>
      </w:tcPr>
    </w:tblStylePr>
  </w:style>
  <w:style w:type="table" w:styleId="Tabladelista2-nfasis6">
    <w:name w:val="List Table 2 Accent 6"/>
    <w:basedOn w:val="Tablanormal"/>
    <w:uiPriority w:val="47"/>
    <w:rsid w:val="008018F3"/>
    <w:rPr>
      <w:rFonts w:ascii="Calibri" w:hAnsi="Calibri"/>
    </w:rPr>
    <w:tblPr>
      <w:tblStyleRowBandSize w:val="1"/>
      <w:tblStyleColBandSize w:val="1"/>
      <w:tblBorders>
        <w:top w:val="single" w:sz="4" w:space="0" w:color="C0B4B4" w:themeColor="accent6" w:themeTint="99"/>
        <w:bottom w:val="single" w:sz="4" w:space="0" w:color="C0B4B4" w:themeColor="accent6" w:themeTint="99"/>
        <w:insideH w:val="single" w:sz="4" w:space="0" w:color="C0B4B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6E6" w:themeFill="accent6" w:themeFillTint="33"/>
      </w:tcPr>
    </w:tblStylePr>
    <w:tblStylePr w:type="band1Horz">
      <w:tblPr/>
      <w:tcPr>
        <w:shd w:val="clear" w:color="auto" w:fill="EAE6E6" w:themeFill="accent6" w:themeFillTint="33"/>
      </w:tcPr>
    </w:tblStylePr>
  </w:style>
  <w:style w:type="table" w:styleId="Tabladecuadrcula3">
    <w:name w:val="Grid Table 3"/>
    <w:basedOn w:val="Tablanormal"/>
    <w:uiPriority w:val="48"/>
    <w:rsid w:val="008018F3"/>
    <w:rPr>
      <w:rFonts w:ascii="Calibri" w:hAnsi="Calibr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lista7concolores-nfasis6">
    <w:name w:val="List Table 7 Colorful Accent 6"/>
    <w:basedOn w:val="Tablanormal"/>
    <w:uiPriority w:val="52"/>
    <w:rsid w:val="008018F3"/>
    <w:rPr>
      <w:rFonts w:ascii="Calibri" w:hAnsi="Calibri"/>
      <w:color w:val="715F5F"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28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28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28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282" w:themeColor="accent6"/>
        </w:tcBorders>
        <w:shd w:val="clear" w:color="auto" w:fill="FFFFFF" w:themeFill="background1"/>
      </w:tcPr>
    </w:tblStylePr>
    <w:tblStylePr w:type="band1Vert">
      <w:tblPr/>
      <w:tcPr>
        <w:shd w:val="clear" w:color="auto" w:fill="EAE6E6" w:themeFill="accent6" w:themeFillTint="33"/>
      </w:tcPr>
    </w:tblStylePr>
    <w:tblStylePr w:type="band1Horz">
      <w:tblPr/>
      <w:tcPr>
        <w:shd w:val="clear" w:color="auto" w:fill="EAE6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5">
    <w:name w:val="List Table 7 Colorful Accent 5"/>
    <w:basedOn w:val="Tablanormal"/>
    <w:uiPriority w:val="52"/>
    <w:rsid w:val="008018F3"/>
    <w:rPr>
      <w:rFonts w:ascii="Calibri" w:hAnsi="Calibri"/>
      <w:color w:val="AD9B99"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ED7D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ED7D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ED7D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ED7D6" w:themeColor="accent5"/>
        </w:tcBorders>
        <w:shd w:val="clear" w:color="auto" w:fill="FFFFFF" w:themeFill="background1"/>
      </w:tcPr>
    </w:tblStylePr>
    <w:tblStylePr w:type="band1Vert">
      <w:tblPr/>
      <w:tcPr>
        <w:shd w:val="clear" w:color="auto" w:fill="F8F6F6" w:themeFill="accent5" w:themeFillTint="33"/>
      </w:tcPr>
    </w:tblStylePr>
    <w:tblStylePr w:type="band1Horz">
      <w:tblPr/>
      <w:tcPr>
        <w:shd w:val="clear" w:color="auto" w:fill="F8F6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dice1">
    <w:name w:val="index 1"/>
    <w:basedOn w:val="Normal"/>
    <w:next w:val="Normal"/>
    <w:autoRedefine/>
    <w:semiHidden/>
    <w:unhideWhenUsed/>
    <w:rsid w:val="008018F3"/>
    <w:pPr>
      <w:spacing w:line="240" w:lineRule="auto"/>
      <w:ind w:left="200" w:hanging="200"/>
    </w:pPr>
  </w:style>
  <w:style w:type="paragraph" w:styleId="Ttulodendice">
    <w:name w:val="index heading"/>
    <w:basedOn w:val="Normal"/>
    <w:next w:val="ndice1"/>
    <w:semiHidden/>
    <w:unhideWhenUsed/>
    <w:rsid w:val="008018F3"/>
    <w:rPr>
      <w:rFonts w:eastAsiaTheme="majorEastAsia" w:cstheme="majorBidi"/>
      <w:b/>
      <w:bCs/>
    </w:rPr>
  </w:style>
  <w:style w:type="character" w:styleId="Hipervnculo">
    <w:name w:val="Hyperlink"/>
    <w:basedOn w:val="Fuentedeprrafopredeter"/>
    <w:unhideWhenUsed/>
    <w:rsid w:val="008018F3"/>
    <w:rPr>
      <w:rFonts w:ascii="Calibri" w:hAnsi="Calibri"/>
      <w:color w:val="0078C8" w:themeColor="hyperlink"/>
      <w:u w:val="single"/>
    </w:rPr>
  </w:style>
  <w:style w:type="paragraph" w:styleId="HTMLconformatoprevio">
    <w:name w:val="HTML Preformatted"/>
    <w:basedOn w:val="Normal"/>
    <w:link w:val="HTMLconformatoprevioCar"/>
    <w:semiHidden/>
    <w:unhideWhenUsed/>
    <w:rsid w:val="008018F3"/>
    <w:pPr>
      <w:spacing w:line="240" w:lineRule="auto"/>
    </w:pPr>
    <w:rPr>
      <w:rFonts w:cs="Consolas"/>
      <w:szCs w:val="20"/>
    </w:rPr>
  </w:style>
  <w:style w:type="character" w:customStyle="1" w:styleId="HTMLconformatoprevioCar">
    <w:name w:val="HTML con formato previo Car"/>
    <w:basedOn w:val="Fuentedeprrafopredeter"/>
    <w:link w:val="HTMLconformatoprevio"/>
    <w:semiHidden/>
    <w:rsid w:val="008018F3"/>
    <w:rPr>
      <w:rFonts w:ascii="Calibri" w:hAnsi="Calibri" w:cs="Consolas"/>
      <w:lang w:val="en-GB" w:eastAsia="en-US"/>
    </w:rPr>
  </w:style>
  <w:style w:type="character" w:styleId="MquinadeescribirHTML">
    <w:name w:val="HTML Typewriter"/>
    <w:basedOn w:val="Fuentedeprrafopredeter"/>
    <w:semiHidden/>
    <w:unhideWhenUsed/>
    <w:rsid w:val="008018F3"/>
    <w:rPr>
      <w:rFonts w:ascii="Calibri" w:hAnsi="Calibri" w:cs="Consolas"/>
      <w:sz w:val="20"/>
      <w:szCs w:val="20"/>
    </w:rPr>
  </w:style>
  <w:style w:type="paragraph" w:styleId="Textoindependiente">
    <w:name w:val="Body Text"/>
    <w:basedOn w:val="Normal"/>
    <w:link w:val="TextoindependienteCar"/>
    <w:unhideWhenUsed/>
    <w:rsid w:val="008018F3"/>
    <w:pPr>
      <w:spacing w:after="120"/>
    </w:pPr>
  </w:style>
  <w:style w:type="character" w:customStyle="1" w:styleId="TextoindependienteCar">
    <w:name w:val="Texto independiente Car"/>
    <w:basedOn w:val="Fuentedeprrafopredeter"/>
    <w:link w:val="Textoindependiente"/>
    <w:rsid w:val="008018F3"/>
    <w:rPr>
      <w:rFonts w:ascii="Calibri" w:hAnsi="Calibri"/>
      <w:szCs w:val="24"/>
      <w:lang w:val="en-GB" w:eastAsia="en-US"/>
    </w:rPr>
  </w:style>
  <w:style w:type="paragraph" w:customStyle="1" w:styleId="BodyText1">
    <w:name w:val="Body Text 1"/>
    <w:basedOn w:val="Normal"/>
    <w:qFormat/>
    <w:rsid w:val="008018F3"/>
  </w:style>
  <w:style w:type="paragraph" w:styleId="Textodeglobo">
    <w:name w:val="Balloon Text"/>
    <w:basedOn w:val="Normal"/>
    <w:link w:val="TextodegloboCar"/>
    <w:semiHidden/>
    <w:unhideWhenUsed/>
    <w:rsid w:val="008018F3"/>
    <w:pPr>
      <w:spacing w:line="240" w:lineRule="auto"/>
    </w:pPr>
    <w:rPr>
      <w:rFonts w:cs="Segoe UI"/>
      <w:sz w:val="18"/>
      <w:szCs w:val="18"/>
    </w:rPr>
  </w:style>
  <w:style w:type="character" w:customStyle="1" w:styleId="TextodegloboCar">
    <w:name w:val="Texto de globo Car"/>
    <w:basedOn w:val="Fuentedeprrafopredeter"/>
    <w:link w:val="Textodeglobo"/>
    <w:semiHidden/>
    <w:rsid w:val="008018F3"/>
    <w:rPr>
      <w:rFonts w:ascii="Segoe UI" w:hAnsi="Segoe UI" w:cs="Segoe UI"/>
      <w:sz w:val="18"/>
      <w:szCs w:val="18"/>
      <w:lang w:val="en-GB" w:eastAsia="en-US"/>
    </w:rPr>
  </w:style>
  <w:style w:type="table" w:styleId="Tablaconcuadrcula3-nfasis1">
    <w:name w:val="Grid Table 3 Accent 1"/>
    <w:basedOn w:val="Tablanormal"/>
    <w:uiPriority w:val="48"/>
    <w:rsid w:val="008018F3"/>
    <w:rPr>
      <w:rFonts w:ascii="Calibri" w:hAnsi="Calibri"/>
    </w:rPr>
    <w:tblPr>
      <w:tblStyleRowBandSize w:val="1"/>
      <w:tblStyleColBandSize w:val="1"/>
      <w:tblBorders>
        <w:top w:val="single" w:sz="4" w:space="0" w:color="D8E2D7" w:themeColor="accent1" w:themeTint="99"/>
        <w:left w:val="single" w:sz="4" w:space="0" w:color="D8E2D7" w:themeColor="accent1" w:themeTint="99"/>
        <w:bottom w:val="single" w:sz="4" w:space="0" w:color="D8E2D7" w:themeColor="accent1" w:themeTint="99"/>
        <w:right w:val="single" w:sz="4" w:space="0" w:color="D8E2D7" w:themeColor="accent1" w:themeTint="99"/>
        <w:insideH w:val="single" w:sz="4" w:space="0" w:color="D8E2D7" w:themeColor="accent1" w:themeTint="99"/>
        <w:insideV w:val="single" w:sz="4" w:space="0" w:color="D8E2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5F1" w:themeFill="accent1" w:themeFillTint="33"/>
      </w:tcPr>
    </w:tblStylePr>
    <w:tblStylePr w:type="band1Horz">
      <w:tblPr/>
      <w:tcPr>
        <w:shd w:val="clear" w:color="auto" w:fill="F2F5F1" w:themeFill="accent1" w:themeFillTint="33"/>
      </w:tcPr>
    </w:tblStylePr>
    <w:tblStylePr w:type="neCell">
      <w:tblPr/>
      <w:tcPr>
        <w:tcBorders>
          <w:bottom w:val="single" w:sz="4" w:space="0" w:color="D8E2D7" w:themeColor="accent1" w:themeTint="99"/>
        </w:tcBorders>
      </w:tcPr>
    </w:tblStylePr>
    <w:tblStylePr w:type="nwCell">
      <w:tblPr/>
      <w:tcPr>
        <w:tcBorders>
          <w:bottom w:val="single" w:sz="4" w:space="0" w:color="D8E2D7" w:themeColor="accent1" w:themeTint="99"/>
        </w:tcBorders>
      </w:tcPr>
    </w:tblStylePr>
    <w:tblStylePr w:type="seCell">
      <w:tblPr/>
      <w:tcPr>
        <w:tcBorders>
          <w:top w:val="single" w:sz="4" w:space="0" w:color="D8E2D7" w:themeColor="accent1" w:themeTint="99"/>
        </w:tcBorders>
      </w:tcPr>
    </w:tblStylePr>
    <w:tblStylePr w:type="swCell">
      <w:tblPr/>
      <w:tcPr>
        <w:tcBorders>
          <w:top w:val="single" w:sz="4" w:space="0" w:color="D8E2D7" w:themeColor="accent1" w:themeTint="99"/>
        </w:tcBorders>
      </w:tcPr>
    </w:tblStylePr>
  </w:style>
  <w:style w:type="table" w:styleId="Tablaconcuadrcula3-nfasis2">
    <w:name w:val="Grid Table 3 Accent 2"/>
    <w:basedOn w:val="Tablanormal"/>
    <w:uiPriority w:val="48"/>
    <w:rsid w:val="008018F3"/>
    <w:rPr>
      <w:rFonts w:ascii="Calibri" w:hAnsi="Calibri"/>
    </w:rPr>
    <w:tblPr>
      <w:tblStyleRowBandSize w:val="1"/>
      <w:tblStyleColBandSize w:val="1"/>
      <w:tblBorders>
        <w:top w:val="single" w:sz="4" w:space="0" w:color="92BAA5" w:themeColor="accent2" w:themeTint="99"/>
        <w:left w:val="single" w:sz="4" w:space="0" w:color="92BAA5" w:themeColor="accent2" w:themeTint="99"/>
        <w:bottom w:val="single" w:sz="4" w:space="0" w:color="92BAA5" w:themeColor="accent2" w:themeTint="99"/>
        <w:right w:val="single" w:sz="4" w:space="0" w:color="92BAA5" w:themeColor="accent2" w:themeTint="99"/>
        <w:insideH w:val="single" w:sz="4" w:space="0" w:color="92BAA5" w:themeColor="accent2" w:themeTint="99"/>
        <w:insideV w:val="single" w:sz="4" w:space="0" w:color="92BAA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8E1" w:themeFill="accent2" w:themeFillTint="33"/>
      </w:tcPr>
    </w:tblStylePr>
    <w:tblStylePr w:type="band1Horz">
      <w:tblPr/>
      <w:tcPr>
        <w:shd w:val="clear" w:color="auto" w:fill="DAE8E1" w:themeFill="accent2" w:themeFillTint="33"/>
      </w:tcPr>
    </w:tblStylePr>
    <w:tblStylePr w:type="neCell">
      <w:tblPr/>
      <w:tcPr>
        <w:tcBorders>
          <w:bottom w:val="single" w:sz="4" w:space="0" w:color="92BAA5" w:themeColor="accent2" w:themeTint="99"/>
        </w:tcBorders>
      </w:tcPr>
    </w:tblStylePr>
    <w:tblStylePr w:type="nwCell">
      <w:tblPr/>
      <w:tcPr>
        <w:tcBorders>
          <w:bottom w:val="single" w:sz="4" w:space="0" w:color="92BAA5" w:themeColor="accent2" w:themeTint="99"/>
        </w:tcBorders>
      </w:tcPr>
    </w:tblStylePr>
    <w:tblStylePr w:type="seCell">
      <w:tblPr/>
      <w:tcPr>
        <w:tcBorders>
          <w:top w:val="single" w:sz="4" w:space="0" w:color="92BAA5" w:themeColor="accent2" w:themeTint="99"/>
        </w:tcBorders>
      </w:tcPr>
    </w:tblStylePr>
    <w:tblStylePr w:type="swCell">
      <w:tblPr/>
      <w:tcPr>
        <w:tcBorders>
          <w:top w:val="single" w:sz="4" w:space="0" w:color="92BAA5" w:themeColor="accent2" w:themeTint="99"/>
        </w:tcBorders>
      </w:tcPr>
    </w:tblStylePr>
  </w:style>
  <w:style w:type="table" w:styleId="Tablaconcuadrcula3-nfasis3">
    <w:name w:val="Grid Table 3 Accent 3"/>
    <w:basedOn w:val="Tablanormal"/>
    <w:uiPriority w:val="48"/>
    <w:rsid w:val="008018F3"/>
    <w:rPr>
      <w:rFonts w:ascii="Calibri" w:hAnsi="Calibri"/>
    </w:rPr>
    <w:tblPr>
      <w:tblStyleRowBandSize w:val="1"/>
      <w:tblStyleColBandSize w:val="1"/>
      <w:tblBorders>
        <w:top w:val="single" w:sz="4" w:space="0" w:color="D7E0E8" w:themeColor="accent3" w:themeTint="99"/>
        <w:left w:val="single" w:sz="4" w:space="0" w:color="D7E0E8" w:themeColor="accent3" w:themeTint="99"/>
        <w:bottom w:val="single" w:sz="4" w:space="0" w:color="D7E0E8" w:themeColor="accent3" w:themeTint="99"/>
        <w:right w:val="single" w:sz="4" w:space="0" w:color="D7E0E8" w:themeColor="accent3" w:themeTint="99"/>
        <w:insideH w:val="single" w:sz="4" w:space="0" w:color="D7E0E8" w:themeColor="accent3" w:themeTint="99"/>
        <w:insideV w:val="single" w:sz="4" w:space="0" w:color="D7E0E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F4F7" w:themeFill="accent3" w:themeFillTint="33"/>
      </w:tcPr>
    </w:tblStylePr>
    <w:tblStylePr w:type="band1Horz">
      <w:tblPr/>
      <w:tcPr>
        <w:shd w:val="clear" w:color="auto" w:fill="F1F4F7" w:themeFill="accent3" w:themeFillTint="33"/>
      </w:tcPr>
    </w:tblStylePr>
    <w:tblStylePr w:type="neCell">
      <w:tblPr/>
      <w:tcPr>
        <w:tcBorders>
          <w:bottom w:val="single" w:sz="4" w:space="0" w:color="D7E0E8" w:themeColor="accent3" w:themeTint="99"/>
        </w:tcBorders>
      </w:tcPr>
    </w:tblStylePr>
    <w:tblStylePr w:type="nwCell">
      <w:tblPr/>
      <w:tcPr>
        <w:tcBorders>
          <w:bottom w:val="single" w:sz="4" w:space="0" w:color="D7E0E8" w:themeColor="accent3" w:themeTint="99"/>
        </w:tcBorders>
      </w:tcPr>
    </w:tblStylePr>
    <w:tblStylePr w:type="seCell">
      <w:tblPr/>
      <w:tcPr>
        <w:tcBorders>
          <w:top w:val="single" w:sz="4" w:space="0" w:color="D7E0E8" w:themeColor="accent3" w:themeTint="99"/>
        </w:tcBorders>
      </w:tcPr>
    </w:tblStylePr>
    <w:tblStylePr w:type="swCell">
      <w:tblPr/>
      <w:tcPr>
        <w:tcBorders>
          <w:top w:val="single" w:sz="4" w:space="0" w:color="D7E0E8" w:themeColor="accent3" w:themeTint="99"/>
        </w:tcBorders>
      </w:tcPr>
    </w:tblStylePr>
  </w:style>
  <w:style w:type="table" w:styleId="Tablaconcuadrcula3-nfasis4">
    <w:name w:val="Grid Table 3 Accent 4"/>
    <w:basedOn w:val="Tablanormal"/>
    <w:uiPriority w:val="48"/>
    <w:rsid w:val="008018F3"/>
    <w:rPr>
      <w:rFonts w:ascii="Calibri" w:hAnsi="Calibri"/>
    </w:rPr>
    <w:tblPr>
      <w:tblStyleRowBandSize w:val="1"/>
      <w:tblStyleColBandSize w:val="1"/>
      <w:tblBorders>
        <w:top w:val="single" w:sz="4" w:space="0" w:color="97A9C7" w:themeColor="accent4" w:themeTint="99"/>
        <w:left w:val="single" w:sz="4" w:space="0" w:color="97A9C7" w:themeColor="accent4" w:themeTint="99"/>
        <w:bottom w:val="single" w:sz="4" w:space="0" w:color="97A9C7" w:themeColor="accent4" w:themeTint="99"/>
        <w:right w:val="single" w:sz="4" w:space="0" w:color="97A9C7" w:themeColor="accent4" w:themeTint="99"/>
        <w:insideH w:val="single" w:sz="4" w:space="0" w:color="97A9C7" w:themeColor="accent4" w:themeTint="99"/>
        <w:insideV w:val="single" w:sz="4" w:space="0" w:color="97A9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CE2EC" w:themeFill="accent4" w:themeFillTint="33"/>
      </w:tcPr>
    </w:tblStylePr>
    <w:tblStylePr w:type="band1Horz">
      <w:tblPr/>
      <w:tcPr>
        <w:shd w:val="clear" w:color="auto" w:fill="DCE2EC" w:themeFill="accent4" w:themeFillTint="33"/>
      </w:tcPr>
    </w:tblStylePr>
    <w:tblStylePr w:type="neCell">
      <w:tblPr/>
      <w:tcPr>
        <w:tcBorders>
          <w:bottom w:val="single" w:sz="4" w:space="0" w:color="97A9C7" w:themeColor="accent4" w:themeTint="99"/>
        </w:tcBorders>
      </w:tcPr>
    </w:tblStylePr>
    <w:tblStylePr w:type="nwCell">
      <w:tblPr/>
      <w:tcPr>
        <w:tcBorders>
          <w:bottom w:val="single" w:sz="4" w:space="0" w:color="97A9C7" w:themeColor="accent4" w:themeTint="99"/>
        </w:tcBorders>
      </w:tcPr>
    </w:tblStylePr>
    <w:tblStylePr w:type="seCell">
      <w:tblPr/>
      <w:tcPr>
        <w:tcBorders>
          <w:top w:val="single" w:sz="4" w:space="0" w:color="97A9C7" w:themeColor="accent4" w:themeTint="99"/>
        </w:tcBorders>
      </w:tcPr>
    </w:tblStylePr>
    <w:tblStylePr w:type="swCell">
      <w:tblPr/>
      <w:tcPr>
        <w:tcBorders>
          <w:top w:val="single" w:sz="4" w:space="0" w:color="97A9C7" w:themeColor="accent4" w:themeTint="99"/>
        </w:tcBorders>
      </w:tcPr>
    </w:tblStylePr>
  </w:style>
  <w:style w:type="table" w:styleId="Tablaconcuadrcula3-nfasis5">
    <w:name w:val="Grid Table 3 Accent 5"/>
    <w:basedOn w:val="Tablanormal"/>
    <w:uiPriority w:val="48"/>
    <w:rsid w:val="008018F3"/>
    <w:rPr>
      <w:rFonts w:ascii="Calibri" w:hAnsi="Calibri"/>
    </w:rPr>
    <w:tblPr>
      <w:tblStyleRowBandSize w:val="1"/>
      <w:tblStyleColBandSize w:val="1"/>
      <w:tblBorders>
        <w:top w:val="single" w:sz="4" w:space="0" w:color="EBE6E6" w:themeColor="accent5" w:themeTint="99"/>
        <w:left w:val="single" w:sz="4" w:space="0" w:color="EBE6E6" w:themeColor="accent5" w:themeTint="99"/>
        <w:bottom w:val="single" w:sz="4" w:space="0" w:color="EBE6E6" w:themeColor="accent5" w:themeTint="99"/>
        <w:right w:val="single" w:sz="4" w:space="0" w:color="EBE6E6" w:themeColor="accent5" w:themeTint="99"/>
        <w:insideH w:val="single" w:sz="4" w:space="0" w:color="EBE6E6" w:themeColor="accent5" w:themeTint="99"/>
        <w:insideV w:val="single" w:sz="4" w:space="0" w:color="EBE6E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6F6" w:themeFill="accent5" w:themeFillTint="33"/>
      </w:tcPr>
    </w:tblStylePr>
    <w:tblStylePr w:type="band1Horz">
      <w:tblPr/>
      <w:tcPr>
        <w:shd w:val="clear" w:color="auto" w:fill="F8F6F6" w:themeFill="accent5" w:themeFillTint="33"/>
      </w:tcPr>
    </w:tblStylePr>
    <w:tblStylePr w:type="neCell">
      <w:tblPr/>
      <w:tcPr>
        <w:tcBorders>
          <w:bottom w:val="single" w:sz="4" w:space="0" w:color="EBE6E6" w:themeColor="accent5" w:themeTint="99"/>
        </w:tcBorders>
      </w:tcPr>
    </w:tblStylePr>
    <w:tblStylePr w:type="nwCell">
      <w:tblPr/>
      <w:tcPr>
        <w:tcBorders>
          <w:bottom w:val="single" w:sz="4" w:space="0" w:color="EBE6E6" w:themeColor="accent5" w:themeTint="99"/>
        </w:tcBorders>
      </w:tcPr>
    </w:tblStylePr>
    <w:tblStylePr w:type="seCell">
      <w:tblPr/>
      <w:tcPr>
        <w:tcBorders>
          <w:top w:val="single" w:sz="4" w:space="0" w:color="EBE6E6" w:themeColor="accent5" w:themeTint="99"/>
        </w:tcBorders>
      </w:tcPr>
    </w:tblStylePr>
    <w:tblStylePr w:type="swCell">
      <w:tblPr/>
      <w:tcPr>
        <w:tcBorders>
          <w:top w:val="single" w:sz="4" w:space="0" w:color="EBE6E6" w:themeColor="accent5" w:themeTint="99"/>
        </w:tcBorders>
      </w:tcPr>
    </w:tblStylePr>
  </w:style>
  <w:style w:type="table" w:styleId="Tablaconcuadrcula3-nfasis6">
    <w:name w:val="Grid Table 3 Accent 6"/>
    <w:basedOn w:val="Tablanormal"/>
    <w:uiPriority w:val="48"/>
    <w:rsid w:val="008018F3"/>
    <w:rPr>
      <w:rFonts w:ascii="Calibri" w:hAnsi="Calibri"/>
    </w:rPr>
    <w:tblPr>
      <w:tblStyleRowBandSize w:val="1"/>
      <w:tblStyleColBandSize w:val="1"/>
      <w:tblBorders>
        <w:top w:val="single" w:sz="4" w:space="0" w:color="C0B4B4" w:themeColor="accent6" w:themeTint="99"/>
        <w:left w:val="single" w:sz="4" w:space="0" w:color="C0B4B4" w:themeColor="accent6" w:themeTint="99"/>
        <w:bottom w:val="single" w:sz="4" w:space="0" w:color="C0B4B4" w:themeColor="accent6" w:themeTint="99"/>
        <w:right w:val="single" w:sz="4" w:space="0" w:color="C0B4B4" w:themeColor="accent6" w:themeTint="99"/>
        <w:insideH w:val="single" w:sz="4" w:space="0" w:color="C0B4B4" w:themeColor="accent6" w:themeTint="99"/>
        <w:insideV w:val="single" w:sz="4" w:space="0" w:color="C0B4B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6E6" w:themeFill="accent6" w:themeFillTint="33"/>
      </w:tcPr>
    </w:tblStylePr>
    <w:tblStylePr w:type="band1Horz">
      <w:tblPr/>
      <w:tcPr>
        <w:shd w:val="clear" w:color="auto" w:fill="EAE6E6" w:themeFill="accent6" w:themeFillTint="33"/>
      </w:tcPr>
    </w:tblStylePr>
    <w:tblStylePr w:type="neCell">
      <w:tblPr/>
      <w:tcPr>
        <w:tcBorders>
          <w:bottom w:val="single" w:sz="4" w:space="0" w:color="C0B4B4" w:themeColor="accent6" w:themeTint="99"/>
        </w:tcBorders>
      </w:tcPr>
    </w:tblStylePr>
    <w:tblStylePr w:type="nwCell">
      <w:tblPr/>
      <w:tcPr>
        <w:tcBorders>
          <w:bottom w:val="single" w:sz="4" w:space="0" w:color="C0B4B4" w:themeColor="accent6" w:themeTint="99"/>
        </w:tcBorders>
      </w:tcPr>
    </w:tblStylePr>
    <w:tblStylePr w:type="seCell">
      <w:tblPr/>
      <w:tcPr>
        <w:tcBorders>
          <w:top w:val="single" w:sz="4" w:space="0" w:color="C0B4B4" w:themeColor="accent6" w:themeTint="99"/>
        </w:tcBorders>
      </w:tcPr>
    </w:tblStylePr>
    <w:tblStylePr w:type="swCell">
      <w:tblPr/>
      <w:tcPr>
        <w:tcBorders>
          <w:top w:val="single" w:sz="4" w:space="0" w:color="C0B4B4" w:themeColor="accent6" w:themeTint="99"/>
        </w:tcBorders>
      </w:tcPr>
    </w:tblStylePr>
  </w:style>
  <w:style w:type="table" w:styleId="Tabladecuadrcula4">
    <w:name w:val="Grid Table 4"/>
    <w:basedOn w:val="Tablanormal"/>
    <w:uiPriority w:val="49"/>
    <w:rsid w:val="008018F3"/>
    <w:rPr>
      <w:rFonts w:ascii="Calibri" w:hAnsi="Calibr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1">
    <w:name w:val="Grid Table 4 Accent 1"/>
    <w:basedOn w:val="Tablanormal"/>
    <w:uiPriority w:val="49"/>
    <w:rsid w:val="008018F3"/>
    <w:rPr>
      <w:rFonts w:ascii="Calibri" w:hAnsi="Calibri"/>
    </w:rPr>
    <w:tblPr>
      <w:tblStyleRowBandSize w:val="1"/>
      <w:tblStyleColBandSize w:val="1"/>
      <w:tblBorders>
        <w:top w:val="single" w:sz="4" w:space="0" w:color="D8E2D7" w:themeColor="accent1" w:themeTint="99"/>
        <w:left w:val="single" w:sz="4" w:space="0" w:color="D8E2D7" w:themeColor="accent1" w:themeTint="99"/>
        <w:bottom w:val="single" w:sz="4" w:space="0" w:color="D8E2D7" w:themeColor="accent1" w:themeTint="99"/>
        <w:right w:val="single" w:sz="4" w:space="0" w:color="D8E2D7" w:themeColor="accent1" w:themeTint="99"/>
        <w:insideH w:val="single" w:sz="4" w:space="0" w:color="D8E2D7" w:themeColor="accent1" w:themeTint="99"/>
        <w:insideV w:val="single" w:sz="4" w:space="0" w:color="D8E2D7" w:themeColor="accent1" w:themeTint="99"/>
      </w:tblBorders>
    </w:tblPr>
    <w:tblStylePr w:type="firstRow">
      <w:rPr>
        <w:b/>
        <w:bCs/>
        <w:color w:val="FFFFFF" w:themeColor="background1"/>
      </w:rPr>
      <w:tblPr/>
      <w:tcPr>
        <w:tcBorders>
          <w:top w:val="single" w:sz="4" w:space="0" w:color="BFCFBE" w:themeColor="accent1"/>
          <w:left w:val="single" w:sz="4" w:space="0" w:color="BFCFBE" w:themeColor="accent1"/>
          <w:bottom w:val="single" w:sz="4" w:space="0" w:color="BFCFBE" w:themeColor="accent1"/>
          <w:right w:val="single" w:sz="4" w:space="0" w:color="BFCFBE" w:themeColor="accent1"/>
          <w:insideH w:val="nil"/>
          <w:insideV w:val="nil"/>
        </w:tcBorders>
        <w:shd w:val="clear" w:color="auto" w:fill="BFCFBE" w:themeFill="accent1"/>
      </w:tcPr>
    </w:tblStylePr>
    <w:tblStylePr w:type="lastRow">
      <w:rPr>
        <w:b/>
        <w:bCs/>
      </w:rPr>
      <w:tblPr/>
      <w:tcPr>
        <w:tcBorders>
          <w:top w:val="double" w:sz="4" w:space="0" w:color="BFCFBE" w:themeColor="accent1"/>
        </w:tcBorders>
      </w:tcPr>
    </w:tblStylePr>
    <w:tblStylePr w:type="firstCol">
      <w:rPr>
        <w:b/>
        <w:bCs/>
      </w:rPr>
    </w:tblStylePr>
    <w:tblStylePr w:type="lastCol">
      <w:rPr>
        <w:b/>
        <w:bCs/>
      </w:rPr>
    </w:tblStylePr>
    <w:tblStylePr w:type="band1Vert">
      <w:tblPr/>
      <w:tcPr>
        <w:shd w:val="clear" w:color="auto" w:fill="F2F5F1" w:themeFill="accent1" w:themeFillTint="33"/>
      </w:tcPr>
    </w:tblStylePr>
    <w:tblStylePr w:type="band1Horz">
      <w:tblPr/>
      <w:tcPr>
        <w:shd w:val="clear" w:color="auto" w:fill="F2F5F1" w:themeFill="accent1" w:themeFillTint="33"/>
      </w:tcPr>
    </w:tblStylePr>
  </w:style>
  <w:style w:type="table" w:styleId="Tablaconcuadrcula4-nfasis2">
    <w:name w:val="Grid Table 4 Accent 2"/>
    <w:basedOn w:val="Tablanormal"/>
    <w:uiPriority w:val="49"/>
    <w:rsid w:val="008018F3"/>
    <w:rPr>
      <w:rFonts w:ascii="Calibri" w:hAnsi="Calibri"/>
    </w:rPr>
    <w:tblPr>
      <w:tblStyleRowBandSize w:val="1"/>
      <w:tblStyleColBandSize w:val="1"/>
      <w:tblBorders>
        <w:top w:val="single" w:sz="4" w:space="0" w:color="92BAA5" w:themeColor="accent2" w:themeTint="99"/>
        <w:left w:val="single" w:sz="4" w:space="0" w:color="92BAA5" w:themeColor="accent2" w:themeTint="99"/>
        <w:bottom w:val="single" w:sz="4" w:space="0" w:color="92BAA5" w:themeColor="accent2" w:themeTint="99"/>
        <w:right w:val="single" w:sz="4" w:space="0" w:color="92BAA5" w:themeColor="accent2" w:themeTint="99"/>
        <w:insideH w:val="single" w:sz="4" w:space="0" w:color="92BAA5" w:themeColor="accent2" w:themeTint="99"/>
        <w:insideV w:val="single" w:sz="4" w:space="0" w:color="92BAA5" w:themeColor="accent2" w:themeTint="99"/>
      </w:tblBorders>
    </w:tblPr>
    <w:tblStylePr w:type="firstRow">
      <w:rPr>
        <w:b/>
        <w:bCs/>
        <w:color w:val="FFFFFF" w:themeColor="background1"/>
      </w:rPr>
      <w:tblPr/>
      <w:tcPr>
        <w:tcBorders>
          <w:top w:val="single" w:sz="4" w:space="0" w:color="53846A" w:themeColor="accent2"/>
          <w:left w:val="single" w:sz="4" w:space="0" w:color="53846A" w:themeColor="accent2"/>
          <w:bottom w:val="single" w:sz="4" w:space="0" w:color="53846A" w:themeColor="accent2"/>
          <w:right w:val="single" w:sz="4" w:space="0" w:color="53846A" w:themeColor="accent2"/>
          <w:insideH w:val="nil"/>
          <w:insideV w:val="nil"/>
        </w:tcBorders>
        <w:shd w:val="clear" w:color="auto" w:fill="53846A" w:themeFill="accent2"/>
      </w:tcPr>
    </w:tblStylePr>
    <w:tblStylePr w:type="lastRow">
      <w:rPr>
        <w:b/>
        <w:bCs/>
      </w:rPr>
      <w:tblPr/>
      <w:tcPr>
        <w:tcBorders>
          <w:top w:val="double" w:sz="4" w:space="0" w:color="53846A" w:themeColor="accent2"/>
        </w:tcBorders>
      </w:tcPr>
    </w:tblStylePr>
    <w:tblStylePr w:type="firstCol">
      <w:rPr>
        <w:b/>
        <w:bCs/>
      </w:rPr>
    </w:tblStylePr>
    <w:tblStylePr w:type="lastCol">
      <w:rPr>
        <w:b/>
        <w:bCs/>
      </w:rPr>
    </w:tblStylePr>
    <w:tblStylePr w:type="band1Vert">
      <w:tblPr/>
      <w:tcPr>
        <w:shd w:val="clear" w:color="auto" w:fill="DAE8E1" w:themeFill="accent2" w:themeFillTint="33"/>
      </w:tcPr>
    </w:tblStylePr>
    <w:tblStylePr w:type="band1Horz">
      <w:tblPr/>
      <w:tcPr>
        <w:shd w:val="clear" w:color="auto" w:fill="DAE8E1" w:themeFill="accent2" w:themeFillTint="33"/>
      </w:tcPr>
    </w:tblStylePr>
  </w:style>
  <w:style w:type="table" w:styleId="Tablaconcuadrcula4-nfasis3">
    <w:name w:val="Grid Table 4 Accent 3"/>
    <w:basedOn w:val="Tablanormal"/>
    <w:uiPriority w:val="49"/>
    <w:rsid w:val="008018F3"/>
    <w:rPr>
      <w:rFonts w:ascii="Calibri" w:hAnsi="Calibri"/>
    </w:rPr>
    <w:tblPr>
      <w:tblStyleRowBandSize w:val="1"/>
      <w:tblStyleColBandSize w:val="1"/>
      <w:tblBorders>
        <w:top w:val="single" w:sz="4" w:space="0" w:color="D7E0E8" w:themeColor="accent3" w:themeTint="99"/>
        <w:left w:val="single" w:sz="4" w:space="0" w:color="D7E0E8" w:themeColor="accent3" w:themeTint="99"/>
        <w:bottom w:val="single" w:sz="4" w:space="0" w:color="D7E0E8" w:themeColor="accent3" w:themeTint="99"/>
        <w:right w:val="single" w:sz="4" w:space="0" w:color="D7E0E8" w:themeColor="accent3" w:themeTint="99"/>
        <w:insideH w:val="single" w:sz="4" w:space="0" w:color="D7E0E8" w:themeColor="accent3" w:themeTint="99"/>
        <w:insideV w:val="single" w:sz="4" w:space="0" w:color="D7E0E8" w:themeColor="accent3" w:themeTint="99"/>
      </w:tblBorders>
    </w:tblPr>
    <w:tblStylePr w:type="firstRow">
      <w:rPr>
        <w:b/>
        <w:bCs/>
        <w:color w:val="FFFFFF" w:themeColor="background1"/>
      </w:rPr>
      <w:tblPr/>
      <w:tcPr>
        <w:tcBorders>
          <w:top w:val="single" w:sz="4" w:space="0" w:color="BDCDDA" w:themeColor="accent3"/>
          <w:left w:val="single" w:sz="4" w:space="0" w:color="BDCDDA" w:themeColor="accent3"/>
          <w:bottom w:val="single" w:sz="4" w:space="0" w:color="BDCDDA" w:themeColor="accent3"/>
          <w:right w:val="single" w:sz="4" w:space="0" w:color="BDCDDA" w:themeColor="accent3"/>
          <w:insideH w:val="nil"/>
          <w:insideV w:val="nil"/>
        </w:tcBorders>
        <w:shd w:val="clear" w:color="auto" w:fill="BDCDDA" w:themeFill="accent3"/>
      </w:tcPr>
    </w:tblStylePr>
    <w:tblStylePr w:type="lastRow">
      <w:rPr>
        <w:b/>
        <w:bCs/>
      </w:rPr>
      <w:tblPr/>
      <w:tcPr>
        <w:tcBorders>
          <w:top w:val="double" w:sz="4" w:space="0" w:color="BDCDDA" w:themeColor="accent3"/>
        </w:tcBorders>
      </w:tcPr>
    </w:tblStylePr>
    <w:tblStylePr w:type="firstCol">
      <w:rPr>
        <w:b/>
        <w:bCs/>
      </w:rPr>
    </w:tblStylePr>
    <w:tblStylePr w:type="lastCol">
      <w:rPr>
        <w:b/>
        <w:bCs/>
      </w:rPr>
    </w:tblStylePr>
    <w:tblStylePr w:type="band1Vert">
      <w:tblPr/>
      <w:tcPr>
        <w:shd w:val="clear" w:color="auto" w:fill="F1F4F7" w:themeFill="accent3" w:themeFillTint="33"/>
      </w:tcPr>
    </w:tblStylePr>
    <w:tblStylePr w:type="band1Horz">
      <w:tblPr/>
      <w:tcPr>
        <w:shd w:val="clear" w:color="auto" w:fill="F1F4F7" w:themeFill="accent3" w:themeFillTint="33"/>
      </w:tcPr>
    </w:tblStylePr>
  </w:style>
  <w:style w:type="table" w:styleId="Tablaconcuadrcula4-nfasis4">
    <w:name w:val="Grid Table 4 Accent 4"/>
    <w:basedOn w:val="Tablanormal"/>
    <w:uiPriority w:val="49"/>
    <w:rsid w:val="008018F3"/>
    <w:rPr>
      <w:rFonts w:ascii="Calibri" w:hAnsi="Calibri"/>
    </w:rPr>
    <w:tblPr>
      <w:tblStyleRowBandSize w:val="1"/>
      <w:tblStyleColBandSize w:val="1"/>
      <w:tblBorders>
        <w:top w:val="single" w:sz="4" w:space="0" w:color="97A9C7" w:themeColor="accent4" w:themeTint="99"/>
        <w:left w:val="single" w:sz="4" w:space="0" w:color="97A9C7" w:themeColor="accent4" w:themeTint="99"/>
        <w:bottom w:val="single" w:sz="4" w:space="0" w:color="97A9C7" w:themeColor="accent4" w:themeTint="99"/>
        <w:right w:val="single" w:sz="4" w:space="0" w:color="97A9C7" w:themeColor="accent4" w:themeTint="99"/>
        <w:insideH w:val="single" w:sz="4" w:space="0" w:color="97A9C7" w:themeColor="accent4" w:themeTint="99"/>
        <w:insideV w:val="single" w:sz="4" w:space="0" w:color="97A9C7" w:themeColor="accent4" w:themeTint="99"/>
      </w:tblBorders>
    </w:tblPr>
    <w:tblStylePr w:type="firstRow">
      <w:rPr>
        <w:b/>
        <w:bCs/>
        <w:color w:val="FFFFFF" w:themeColor="background1"/>
      </w:rPr>
      <w:tblPr/>
      <w:tcPr>
        <w:tcBorders>
          <w:top w:val="single" w:sz="4" w:space="0" w:color="56729F" w:themeColor="accent4"/>
          <w:left w:val="single" w:sz="4" w:space="0" w:color="56729F" w:themeColor="accent4"/>
          <w:bottom w:val="single" w:sz="4" w:space="0" w:color="56729F" w:themeColor="accent4"/>
          <w:right w:val="single" w:sz="4" w:space="0" w:color="56729F" w:themeColor="accent4"/>
          <w:insideH w:val="nil"/>
          <w:insideV w:val="nil"/>
        </w:tcBorders>
        <w:shd w:val="clear" w:color="auto" w:fill="56729F" w:themeFill="accent4"/>
      </w:tcPr>
    </w:tblStylePr>
    <w:tblStylePr w:type="lastRow">
      <w:rPr>
        <w:b/>
        <w:bCs/>
      </w:rPr>
      <w:tblPr/>
      <w:tcPr>
        <w:tcBorders>
          <w:top w:val="double" w:sz="4" w:space="0" w:color="56729F" w:themeColor="accent4"/>
        </w:tcBorders>
      </w:tcPr>
    </w:tblStylePr>
    <w:tblStylePr w:type="firstCol">
      <w:rPr>
        <w:b/>
        <w:bCs/>
      </w:rPr>
    </w:tblStylePr>
    <w:tblStylePr w:type="lastCol">
      <w:rPr>
        <w:b/>
        <w:bCs/>
      </w:rPr>
    </w:tblStylePr>
    <w:tblStylePr w:type="band1Vert">
      <w:tblPr/>
      <w:tcPr>
        <w:shd w:val="clear" w:color="auto" w:fill="DCE2EC" w:themeFill="accent4" w:themeFillTint="33"/>
      </w:tcPr>
    </w:tblStylePr>
    <w:tblStylePr w:type="band1Horz">
      <w:tblPr/>
      <w:tcPr>
        <w:shd w:val="clear" w:color="auto" w:fill="DCE2EC" w:themeFill="accent4" w:themeFillTint="33"/>
      </w:tcPr>
    </w:tblStylePr>
  </w:style>
  <w:style w:type="table" w:styleId="Tablaconcuadrcula4-nfasis5">
    <w:name w:val="Grid Table 4 Accent 5"/>
    <w:basedOn w:val="Tablanormal"/>
    <w:uiPriority w:val="49"/>
    <w:rsid w:val="008018F3"/>
    <w:rPr>
      <w:rFonts w:ascii="Calibri" w:hAnsi="Calibri"/>
    </w:rPr>
    <w:tblPr>
      <w:tblStyleRowBandSize w:val="1"/>
      <w:tblStyleColBandSize w:val="1"/>
      <w:tblBorders>
        <w:top w:val="single" w:sz="4" w:space="0" w:color="EBE6E6" w:themeColor="accent5" w:themeTint="99"/>
        <w:left w:val="single" w:sz="4" w:space="0" w:color="EBE6E6" w:themeColor="accent5" w:themeTint="99"/>
        <w:bottom w:val="single" w:sz="4" w:space="0" w:color="EBE6E6" w:themeColor="accent5" w:themeTint="99"/>
        <w:right w:val="single" w:sz="4" w:space="0" w:color="EBE6E6" w:themeColor="accent5" w:themeTint="99"/>
        <w:insideH w:val="single" w:sz="4" w:space="0" w:color="EBE6E6" w:themeColor="accent5" w:themeTint="99"/>
        <w:insideV w:val="single" w:sz="4" w:space="0" w:color="EBE6E6" w:themeColor="accent5" w:themeTint="99"/>
      </w:tblBorders>
    </w:tblPr>
    <w:tblStylePr w:type="firstRow">
      <w:rPr>
        <w:b/>
        <w:bCs/>
        <w:color w:val="FFFFFF" w:themeColor="background1"/>
      </w:rPr>
      <w:tblPr/>
      <w:tcPr>
        <w:tcBorders>
          <w:top w:val="single" w:sz="4" w:space="0" w:color="DED7D6" w:themeColor="accent5"/>
          <w:left w:val="single" w:sz="4" w:space="0" w:color="DED7D6" w:themeColor="accent5"/>
          <w:bottom w:val="single" w:sz="4" w:space="0" w:color="DED7D6" w:themeColor="accent5"/>
          <w:right w:val="single" w:sz="4" w:space="0" w:color="DED7D6" w:themeColor="accent5"/>
          <w:insideH w:val="nil"/>
          <w:insideV w:val="nil"/>
        </w:tcBorders>
        <w:shd w:val="clear" w:color="auto" w:fill="DED7D6" w:themeFill="accent5"/>
      </w:tcPr>
    </w:tblStylePr>
    <w:tblStylePr w:type="lastRow">
      <w:rPr>
        <w:b/>
        <w:bCs/>
      </w:rPr>
      <w:tblPr/>
      <w:tcPr>
        <w:tcBorders>
          <w:top w:val="double" w:sz="4" w:space="0" w:color="DED7D6" w:themeColor="accent5"/>
        </w:tcBorders>
      </w:tcPr>
    </w:tblStylePr>
    <w:tblStylePr w:type="firstCol">
      <w:rPr>
        <w:b/>
        <w:bCs/>
      </w:rPr>
    </w:tblStylePr>
    <w:tblStylePr w:type="lastCol">
      <w:rPr>
        <w:b/>
        <w:bCs/>
      </w:rPr>
    </w:tblStylePr>
    <w:tblStylePr w:type="band1Vert">
      <w:tblPr/>
      <w:tcPr>
        <w:shd w:val="clear" w:color="auto" w:fill="F8F6F6" w:themeFill="accent5" w:themeFillTint="33"/>
      </w:tcPr>
    </w:tblStylePr>
    <w:tblStylePr w:type="band1Horz">
      <w:tblPr/>
      <w:tcPr>
        <w:shd w:val="clear" w:color="auto" w:fill="F8F6F6" w:themeFill="accent5" w:themeFillTint="33"/>
      </w:tcPr>
    </w:tblStylePr>
  </w:style>
  <w:style w:type="table" w:styleId="Tablaconcuadrcula4-nfasis6">
    <w:name w:val="Grid Table 4 Accent 6"/>
    <w:basedOn w:val="Tablanormal"/>
    <w:uiPriority w:val="49"/>
    <w:rsid w:val="008018F3"/>
    <w:rPr>
      <w:rFonts w:ascii="Calibri" w:hAnsi="Calibri"/>
    </w:rPr>
    <w:tblPr>
      <w:tblStyleRowBandSize w:val="1"/>
      <w:tblStyleColBandSize w:val="1"/>
      <w:tblBorders>
        <w:top w:val="single" w:sz="4" w:space="0" w:color="C0B4B4" w:themeColor="accent6" w:themeTint="99"/>
        <w:left w:val="single" w:sz="4" w:space="0" w:color="C0B4B4" w:themeColor="accent6" w:themeTint="99"/>
        <w:bottom w:val="single" w:sz="4" w:space="0" w:color="C0B4B4" w:themeColor="accent6" w:themeTint="99"/>
        <w:right w:val="single" w:sz="4" w:space="0" w:color="C0B4B4" w:themeColor="accent6" w:themeTint="99"/>
        <w:insideH w:val="single" w:sz="4" w:space="0" w:color="C0B4B4" w:themeColor="accent6" w:themeTint="99"/>
        <w:insideV w:val="single" w:sz="4" w:space="0" w:color="C0B4B4" w:themeColor="accent6" w:themeTint="99"/>
      </w:tblBorders>
    </w:tblPr>
    <w:tblStylePr w:type="firstRow">
      <w:rPr>
        <w:b/>
        <w:bCs/>
        <w:color w:val="FFFFFF" w:themeColor="background1"/>
      </w:rPr>
      <w:tblPr/>
      <w:tcPr>
        <w:tcBorders>
          <w:top w:val="single" w:sz="4" w:space="0" w:color="968282" w:themeColor="accent6"/>
          <w:left w:val="single" w:sz="4" w:space="0" w:color="968282" w:themeColor="accent6"/>
          <w:bottom w:val="single" w:sz="4" w:space="0" w:color="968282" w:themeColor="accent6"/>
          <w:right w:val="single" w:sz="4" w:space="0" w:color="968282" w:themeColor="accent6"/>
          <w:insideH w:val="nil"/>
          <w:insideV w:val="nil"/>
        </w:tcBorders>
        <w:shd w:val="clear" w:color="auto" w:fill="968282" w:themeFill="accent6"/>
      </w:tcPr>
    </w:tblStylePr>
    <w:tblStylePr w:type="lastRow">
      <w:rPr>
        <w:b/>
        <w:bCs/>
      </w:rPr>
      <w:tblPr/>
      <w:tcPr>
        <w:tcBorders>
          <w:top w:val="double" w:sz="4" w:space="0" w:color="968282" w:themeColor="accent6"/>
        </w:tcBorders>
      </w:tcPr>
    </w:tblStylePr>
    <w:tblStylePr w:type="firstCol">
      <w:rPr>
        <w:b/>
        <w:bCs/>
      </w:rPr>
    </w:tblStylePr>
    <w:tblStylePr w:type="lastCol">
      <w:rPr>
        <w:b/>
        <w:bCs/>
      </w:rPr>
    </w:tblStylePr>
    <w:tblStylePr w:type="band1Vert">
      <w:tblPr/>
      <w:tcPr>
        <w:shd w:val="clear" w:color="auto" w:fill="EAE6E6" w:themeFill="accent6" w:themeFillTint="33"/>
      </w:tcPr>
    </w:tblStylePr>
    <w:tblStylePr w:type="band1Horz">
      <w:tblPr/>
      <w:tcPr>
        <w:shd w:val="clear" w:color="auto" w:fill="EAE6E6" w:themeFill="accent6" w:themeFillTint="33"/>
      </w:tcPr>
    </w:tblStylePr>
  </w:style>
  <w:style w:type="table" w:styleId="Tablaconcuadrcula5oscura">
    <w:name w:val="Grid Table 5 Dark"/>
    <w:basedOn w:val="Tablanormal"/>
    <w:uiPriority w:val="50"/>
    <w:rsid w:val="008018F3"/>
    <w:rPr>
      <w:rFonts w:ascii="Calibri" w:hAnsi="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concuadrcula5oscura-nfasis1">
    <w:name w:val="Grid Table 5 Dark Accent 1"/>
    <w:basedOn w:val="Tablanormal"/>
    <w:uiPriority w:val="50"/>
    <w:rsid w:val="008018F3"/>
    <w:rPr>
      <w:rFonts w:ascii="Calibri" w:hAnsi="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FCFB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FCFB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FCFB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CFBE" w:themeFill="accent1"/>
      </w:tcPr>
    </w:tblStylePr>
    <w:tblStylePr w:type="band1Vert">
      <w:tblPr/>
      <w:tcPr>
        <w:shd w:val="clear" w:color="auto" w:fill="E5EBE4" w:themeFill="accent1" w:themeFillTint="66"/>
      </w:tcPr>
    </w:tblStylePr>
    <w:tblStylePr w:type="band1Horz">
      <w:tblPr/>
      <w:tcPr>
        <w:shd w:val="clear" w:color="auto" w:fill="E5EBE4" w:themeFill="accent1" w:themeFillTint="66"/>
      </w:tcPr>
    </w:tblStylePr>
  </w:style>
  <w:style w:type="table" w:styleId="Tablaconcuadrcula5oscura-nfasis2">
    <w:name w:val="Grid Table 5 Dark Accent 2"/>
    <w:basedOn w:val="Tablanormal"/>
    <w:uiPriority w:val="50"/>
    <w:rsid w:val="008018F3"/>
    <w:rPr>
      <w:rFonts w:ascii="Calibri" w:hAnsi="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8E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3846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3846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3846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3846A" w:themeFill="accent2"/>
      </w:tcPr>
    </w:tblStylePr>
    <w:tblStylePr w:type="band1Vert">
      <w:tblPr/>
      <w:tcPr>
        <w:shd w:val="clear" w:color="auto" w:fill="B6D1C3" w:themeFill="accent2" w:themeFillTint="66"/>
      </w:tcPr>
    </w:tblStylePr>
    <w:tblStylePr w:type="band1Horz">
      <w:tblPr/>
      <w:tcPr>
        <w:shd w:val="clear" w:color="auto" w:fill="B6D1C3" w:themeFill="accent2" w:themeFillTint="66"/>
      </w:tcPr>
    </w:tblStylePr>
  </w:style>
  <w:style w:type="table" w:styleId="Tablaconcuadrcula5oscura-nfasis3">
    <w:name w:val="Grid Table 5 Dark Accent 3"/>
    <w:basedOn w:val="Tablanormal"/>
    <w:uiPriority w:val="50"/>
    <w:rsid w:val="008018F3"/>
    <w:rPr>
      <w:rFonts w:ascii="Calibri" w:hAnsi="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1F4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DCDD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DCDD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DCDD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DCDDA" w:themeFill="accent3"/>
      </w:tcPr>
    </w:tblStylePr>
    <w:tblStylePr w:type="band1Vert">
      <w:tblPr/>
      <w:tcPr>
        <w:shd w:val="clear" w:color="auto" w:fill="E4EAF0" w:themeFill="accent3" w:themeFillTint="66"/>
      </w:tcPr>
    </w:tblStylePr>
    <w:tblStylePr w:type="band1Horz">
      <w:tblPr/>
      <w:tcPr>
        <w:shd w:val="clear" w:color="auto" w:fill="E4EAF0" w:themeFill="accent3" w:themeFillTint="66"/>
      </w:tcPr>
    </w:tblStylePr>
  </w:style>
  <w:style w:type="table" w:styleId="Tablaconcuadrcula5oscura-nfasis4">
    <w:name w:val="Grid Table 5 Dark Accent 4"/>
    <w:basedOn w:val="Tablanormal"/>
    <w:uiPriority w:val="50"/>
    <w:rsid w:val="008018F3"/>
    <w:rPr>
      <w:rFonts w:ascii="Calibri" w:hAnsi="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E2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6729F"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6729F"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6729F"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6729F" w:themeFill="accent4"/>
      </w:tcPr>
    </w:tblStylePr>
    <w:tblStylePr w:type="band1Vert">
      <w:tblPr/>
      <w:tcPr>
        <w:shd w:val="clear" w:color="auto" w:fill="BAC6D9" w:themeFill="accent4" w:themeFillTint="66"/>
      </w:tcPr>
    </w:tblStylePr>
    <w:tblStylePr w:type="band1Horz">
      <w:tblPr/>
      <w:tcPr>
        <w:shd w:val="clear" w:color="auto" w:fill="BAC6D9" w:themeFill="accent4" w:themeFillTint="66"/>
      </w:tcPr>
    </w:tblStylePr>
  </w:style>
  <w:style w:type="table" w:styleId="Tablaconcuadrcula5oscura-nfasis5">
    <w:name w:val="Grid Table 5 Dark Accent 5"/>
    <w:basedOn w:val="Tablanormal"/>
    <w:uiPriority w:val="50"/>
    <w:rsid w:val="008018F3"/>
    <w:rPr>
      <w:rFonts w:ascii="Calibri" w:hAnsi="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6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ED7D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ED7D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ED7D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ED7D6" w:themeFill="accent5"/>
      </w:tcPr>
    </w:tblStylePr>
    <w:tblStylePr w:type="band1Vert">
      <w:tblPr/>
      <w:tcPr>
        <w:shd w:val="clear" w:color="auto" w:fill="F1EEEE" w:themeFill="accent5" w:themeFillTint="66"/>
      </w:tcPr>
    </w:tblStylePr>
    <w:tblStylePr w:type="band1Horz">
      <w:tblPr/>
      <w:tcPr>
        <w:shd w:val="clear" w:color="auto" w:fill="F1EEEE" w:themeFill="accent5" w:themeFillTint="66"/>
      </w:tcPr>
    </w:tblStylePr>
  </w:style>
  <w:style w:type="table" w:styleId="Tablaconcuadrcula5oscura-nfasis6">
    <w:name w:val="Grid Table 5 Dark Accent 6"/>
    <w:basedOn w:val="Tablanormal"/>
    <w:uiPriority w:val="50"/>
    <w:rsid w:val="008018F3"/>
    <w:rPr>
      <w:rFonts w:ascii="Calibri" w:hAnsi="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6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6828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6828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6828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68282" w:themeFill="accent6"/>
      </w:tcPr>
    </w:tblStylePr>
    <w:tblStylePr w:type="band1Vert">
      <w:tblPr/>
      <w:tcPr>
        <w:shd w:val="clear" w:color="auto" w:fill="D5CDCD" w:themeFill="accent6" w:themeFillTint="66"/>
      </w:tcPr>
    </w:tblStylePr>
    <w:tblStylePr w:type="band1Horz">
      <w:tblPr/>
      <w:tcPr>
        <w:shd w:val="clear" w:color="auto" w:fill="D5CDCD" w:themeFill="accent6" w:themeFillTint="66"/>
      </w:tcPr>
    </w:tblStylePr>
  </w:style>
  <w:style w:type="table" w:styleId="Tablaconcuadrcula6concolores">
    <w:name w:val="Grid Table 6 Colorful"/>
    <w:basedOn w:val="Tablanormal"/>
    <w:uiPriority w:val="51"/>
    <w:rsid w:val="008018F3"/>
    <w:rPr>
      <w:rFonts w:ascii="Calibri" w:hAnsi="Calibr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1">
    <w:name w:val="Grid Table 6 Colorful Accent 1"/>
    <w:basedOn w:val="Tablanormal"/>
    <w:uiPriority w:val="51"/>
    <w:rsid w:val="008018F3"/>
    <w:rPr>
      <w:rFonts w:ascii="Calibri" w:hAnsi="Calibri"/>
      <w:color w:val="86A484" w:themeColor="accent1" w:themeShade="BF"/>
    </w:rPr>
    <w:tblPr>
      <w:tblStyleRowBandSize w:val="1"/>
      <w:tblStyleColBandSize w:val="1"/>
      <w:tblBorders>
        <w:top w:val="single" w:sz="4" w:space="0" w:color="D8E2D7" w:themeColor="accent1" w:themeTint="99"/>
        <w:left w:val="single" w:sz="4" w:space="0" w:color="D8E2D7" w:themeColor="accent1" w:themeTint="99"/>
        <w:bottom w:val="single" w:sz="4" w:space="0" w:color="D8E2D7" w:themeColor="accent1" w:themeTint="99"/>
        <w:right w:val="single" w:sz="4" w:space="0" w:color="D8E2D7" w:themeColor="accent1" w:themeTint="99"/>
        <w:insideH w:val="single" w:sz="4" w:space="0" w:color="D8E2D7" w:themeColor="accent1" w:themeTint="99"/>
        <w:insideV w:val="single" w:sz="4" w:space="0" w:color="D8E2D7" w:themeColor="accent1" w:themeTint="99"/>
      </w:tblBorders>
    </w:tblPr>
    <w:tblStylePr w:type="firstRow">
      <w:rPr>
        <w:b/>
        <w:bCs/>
      </w:rPr>
      <w:tblPr/>
      <w:tcPr>
        <w:tcBorders>
          <w:bottom w:val="single" w:sz="12" w:space="0" w:color="D8E2D7" w:themeColor="accent1" w:themeTint="99"/>
        </w:tcBorders>
      </w:tcPr>
    </w:tblStylePr>
    <w:tblStylePr w:type="lastRow">
      <w:rPr>
        <w:b/>
        <w:bCs/>
      </w:rPr>
      <w:tblPr/>
      <w:tcPr>
        <w:tcBorders>
          <w:top w:val="double" w:sz="4" w:space="0" w:color="D8E2D7" w:themeColor="accent1" w:themeTint="99"/>
        </w:tcBorders>
      </w:tcPr>
    </w:tblStylePr>
    <w:tblStylePr w:type="firstCol">
      <w:rPr>
        <w:b/>
        <w:bCs/>
      </w:rPr>
    </w:tblStylePr>
    <w:tblStylePr w:type="lastCol">
      <w:rPr>
        <w:b/>
        <w:bCs/>
      </w:rPr>
    </w:tblStylePr>
    <w:tblStylePr w:type="band1Vert">
      <w:tblPr/>
      <w:tcPr>
        <w:shd w:val="clear" w:color="auto" w:fill="F2F5F1" w:themeFill="accent1" w:themeFillTint="33"/>
      </w:tcPr>
    </w:tblStylePr>
    <w:tblStylePr w:type="band1Horz">
      <w:tblPr/>
      <w:tcPr>
        <w:shd w:val="clear" w:color="auto" w:fill="F2F5F1" w:themeFill="accent1" w:themeFillTint="33"/>
      </w:tcPr>
    </w:tblStylePr>
  </w:style>
  <w:style w:type="table" w:styleId="Tablaconcuadrcula6concolores-nfasis2">
    <w:name w:val="Grid Table 6 Colorful Accent 2"/>
    <w:basedOn w:val="Tablanormal"/>
    <w:uiPriority w:val="51"/>
    <w:rsid w:val="008018F3"/>
    <w:rPr>
      <w:rFonts w:ascii="Calibri" w:hAnsi="Calibri"/>
      <w:color w:val="3E624F" w:themeColor="accent2" w:themeShade="BF"/>
    </w:rPr>
    <w:tblPr>
      <w:tblStyleRowBandSize w:val="1"/>
      <w:tblStyleColBandSize w:val="1"/>
      <w:tblBorders>
        <w:top w:val="single" w:sz="4" w:space="0" w:color="92BAA5" w:themeColor="accent2" w:themeTint="99"/>
        <w:left w:val="single" w:sz="4" w:space="0" w:color="92BAA5" w:themeColor="accent2" w:themeTint="99"/>
        <w:bottom w:val="single" w:sz="4" w:space="0" w:color="92BAA5" w:themeColor="accent2" w:themeTint="99"/>
        <w:right w:val="single" w:sz="4" w:space="0" w:color="92BAA5" w:themeColor="accent2" w:themeTint="99"/>
        <w:insideH w:val="single" w:sz="4" w:space="0" w:color="92BAA5" w:themeColor="accent2" w:themeTint="99"/>
        <w:insideV w:val="single" w:sz="4" w:space="0" w:color="92BAA5" w:themeColor="accent2" w:themeTint="99"/>
      </w:tblBorders>
    </w:tblPr>
    <w:tblStylePr w:type="firstRow">
      <w:rPr>
        <w:b/>
        <w:bCs/>
      </w:rPr>
      <w:tblPr/>
      <w:tcPr>
        <w:tcBorders>
          <w:bottom w:val="single" w:sz="12" w:space="0" w:color="92BAA5" w:themeColor="accent2" w:themeTint="99"/>
        </w:tcBorders>
      </w:tcPr>
    </w:tblStylePr>
    <w:tblStylePr w:type="lastRow">
      <w:rPr>
        <w:b/>
        <w:bCs/>
      </w:rPr>
      <w:tblPr/>
      <w:tcPr>
        <w:tcBorders>
          <w:top w:val="double" w:sz="4" w:space="0" w:color="92BAA5" w:themeColor="accent2" w:themeTint="99"/>
        </w:tcBorders>
      </w:tcPr>
    </w:tblStylePr>
    <w:tblStylePr w:type="firstCol">
      <w:rPr>
        <w:b/>
        <w:bCs/>
      </w:rPr>
    </w:tblStylePr>
    <w:tblStylePr w:type="lastCol">
      <w:rPr>
        <w:b/>
        <w:bCs/>
      </w:rPr>
    </w:tblStylePr>
    <w:tblStylePr w:type="band1Vert">
      <w:tblPr/>
      <w:tcPr>
        <w:shd w:val="clear" w:color="auto" w:fill="DAE8E1" w:themeFill="accent2" w:themeFillTint="33"/>
      </w:tcPr>
    </w:tblStylePr>
    <w:tblStylePr w:type="band1Horz">
      <w:tblPr/>
      <w:tcPr>
        <w:shd w:val="clear" w:color="auto" w:fill="DAE8E1" w:themeFill="accent2" w:themeFillTint="33"/>
      </w:tcPr>
    </w:tblStylePr>
  </w:style>
  <w:style w:type="table" w:styleId="Tablaconcuadrcula6concolores-nfasis3">
    <w:name w:val="Grid Table 6 Colorful Accent 3"/>
    <w:basedOn w:val="Tablanormal"/>
    <w:uiPriority w:val="51"/>
    <w:rsid w:val="008018F3"/>
    <w:rPr>
      <w:rFonts w:ascii="Calibri" w:hAnsi="Calibri"/>
      <w:color w:val="7B9BB5" w:themeColor="accent3" w:themeShade="BF"/>
    </w:rPr>
    <w:tblPr>
      <w:tblStyleRowBandSize w:val="1"/>
      <w:tblStyleColBandSize w:val="1"/>
      <w:tblBorders>
        <w:top w:val="single" w:sz="4" w:space="0" w:color="D7E0E8" w:themeColor="accent3" w:themeTint="99"/>
        <w:left w:val="single" w:sz="4" w:space="0" w:color="D7E0E8" w:themeColor="accent3" w:themeTint="99"/>
        <w:bottom w:val="single" w:sz="4" w:space="0" w:color="D7E0E8" w:themeColor="accent3" w:themeTint="99"/>
        <w:right w:val="single" w:sz="4" w:space="0" w:color="D7E0E8" w:themeColor="accent3" w:themeTint="99"/>
        <w:insideH w:val="single" w:sz="4" w:space="0" w:color="D7E0E8" w:themeColor="accent3" w:themeTint="99"/>
        <w:insideV w:val="single" w:sz="4" w:space="0" w:color="D7E0E8" w:themeColor="accent3" w:themeTint="99"/>
      </w:tblBorders>
    </w:tblPr>
    <w:tblStylePr w:type="firstRow">
      <w:rPr>
        <w:b/>
        <w:bCs/>
      </w:rPr>
      <w:tblPr/>
      <w:tcPr>
        <w:tcBorders>
          <w:bottom w:val="single" w:sz="12" w:space="0" w:color="D7E0E8" w:themeColor="accent3" w:themeTint="99"/>
        </w:tcBorders>
      </w:tcPr>
    </w:tblStylePr>
    <w:tblStylePr w:type="lastRow">
      <w:rPr>
        <w:b/>
        <w:bCs/>
      </w:rPr>
      <w:tblPr/>
      <w:tcPr>
        <w:tcBorders>
          <w:top w:val="double" w:sz="4" w:space="0" w:color="D7E0E8" w:themeColor="accent3" w:themeTint="99"/>
        </w:tcBorders>
      </w:tcPr>
    </w:tblStylePr>
    <w:tblStylePr w:type="firstCol">
      <w:rPr>
        <w:b/>
        <w:bCs/>
      </w:rPr>
    </w:tblStylePr>
    <w:tblStylePr w:type="lastCol">
      <w:rPr>
        <w:b/>
        <w:bCs/>
      </w:rPr>
    </w:tblStylePr>
    <w:tblStylePr w:type="band1Vert">
      <w:tblPr/>
      <w:tcPr>
        <w:shd w:val="clear" w:color="auto" w:fill="F1F4F7" w:themeFill="accent3" w:themeFillTint="33"/>
      </w:tcPr>
    </w:tblStylePr>
    <w:tblStylePr w:type="band1Horz">
      <w:tblPr/>
      <w:tcPr>
        <w:shd w:val="clear" w:color="auto" w:fill="F1F4F7" w:themeFill="accent3" w:themeFillTint="33"/>
      </w:tcPr>
    </w:tblStylePr>
  </w:style>
  <w:style w:type="table" w:styleId="Tablaconcuadrcula6concolores-nfasis4">
    <w:name w:val="Grid Table 6 Colorful Accent 4"/>
    <w:basedOn w:val="Tablanormal"/>
    <w:uiPriority w:val="51"/>
    <w:rsid w:val="008018F3"/>
    <w:rPr>
      <w:rFonts w:ascii="Calibri" w:hAnsi="Calibri"/>
      <w:color w:val="405576" w:themeColor="accent4" w:themeShade="BF"/>
    </w:rPr>
    <w:tblPr>
      <w:tblStyleRowBandSize w:val="1"/>
      <w:tblStyleColBandSize w:val="1"/>
      <w:tblBorders>
        <w:top w:val="single" w:sz="4" w:space="0" w:color="97A9C7" w:themeColor="accent4" w:themeTint="99"/>
        <w:left w:val="single" w:sz="4" w:space="0" w:color="97A9C7" w:themeColor="accent4" w:themeTint="99"/>
        <w:bottom w:val="single" w:sz="4" w:space="0" w:color="97A9C7" w:themeColor="accent4" w:themeTint="99"/>
        <w:right w:val="single" w:sz="4" w:space="0" w:color="97A9C7" w:themeColor="accent4" w:themeTint="99"/>
        <w:insideH w:val="single" w:sz="4" w:space="0" w:color="97A9C7" w:themeColor="accent4" w:themeTint="99"/>
        <w:insideV w:val="single" w:sz="4" w:space="0" w:color="97A9C7" w:themeColor="accent4" w:themeTint="99"/>
      </w:tblBorders>
    </w:tblPr>
    <w:tblStylePr w:type="firstRow">
      <w:rPr>
        <w:b/>
        <w:bCs/>
      </w:rPr>
      <w:tblPr/>
      <w:tcPr>
        <w:tcBorders>
          <w:bottom w:val="single" w:sz="12" w:space="0" w:color="97A9C7" w:themeColor="accent4" w:themeTint="99"/>
        </w:tcBorders>
      </w:tcPr>
    </w:tblStylePr>
    <w:tblStylePr w:type="lastRow">
      <w:rPr>
        <w:b/>
        <w:bCs/>
      </w:rPr>
      <w:tblPr/>
      <w:tcPr>
        <w:tcBorders>
          <w:top w:val="double" w:sz="4" w:space="0" w:color="97A9C7" w:themeColor="accent4" w:themeTint="99"/>
        </w:tcBorders>
      </w:tcPr>
    </w:tblStylePr>
    <w:tblStylePr w:type="firstCol">
      <w:rPr>
        <w:b/>
        <w:bCs/>
      </w:rPr>
    </w:tblStylePr>
    <w:tblStylePr w:type="lastCol">
      <w:rPr>
        <w:b/>
        <w:bCs/>
      </w:rPr>
    </w:tblStylePr>
    <w:tblStylePr w:type="band1Vert">
      <w:tblPr/>
      <w:tcPr>
        <w:shd w:val="clear" w:color="auto" w:fill="DCE2EC" w:themeFill="accent4" w:themeFillTint="33"/>
      </w:tcPr>
    </w:tblStylePr>
    <w:tblStylePr w:type="band1Horz">
      <w:tblPr/>
      <w:tcPr>
        <w:shd w:val="clear" w:color="auto" w:fill="DCE2EC" w:themeFill="accent4" w:themeFillTint="33"/>
      </w:tcPr>
    </w:tblStylePr>
  </w:style>
  <w:style w:type="table" w:styleId="Tablaconcuadrcula6concolores-nfasis5">
    <w:name w:val="Grid Table 6 Colorful Accent 5"/>
    <w:basedOn w:val="Tablanormal"/>
    <w:uiPriority w:val="51"/>
    <w:rsid w:val="008018F3"/>
    <w:rPr>
      <w:rFonts w:ascii="Calibri" w:hAnsi="Calibri"/>
      <w:color w:val="AD9B99" w:themeColor="accent5" w:themeShade="BF"/>
    </w:rPr>
    <w:tblPr>
      <w:tblStyleRowBandSize w:val="1"/>
      <w:tblStyleColBandSize w:val="1"/>
      <w:tblBorders>
        <w:top w:val="single" w:sz="4" w:space="0" w:color="EBE6E6" w:themeColor="accent5" w:themeTint="99"/>
        <w:left w:val="single" w:sz="4" w:space="0" w:color="EBE6E6" w:themeColor="accent5" w:themeTint="99"/>
        <w:bottom w:val="single" w:sz="4" w:space="0" w:color="EBE6E6" w:themeColor="accent5" w:themeTint="99"/>
        <w:right w:val="single" w:sz="4" w:space="0" w:color="EBE6E6" w:themeColor="accent5" w:themeTint="99"/>
        <w:insideH w:val="single" w:sz="4" w:space="0" w:color="EBE6E6" w:themeColor="accent5" w:themeTint="99"/>
        <w:insideV w:val="single" w:sz="4" w:space="0" w:color="EBE6E6" w:themeColor="accent5" w:themeTint="99"/>
      </w:tblBorders>
    </w:tblPr>
    <w:tblStylePr w:type="firstRow">
      <w:rPr>
        <w:b/>
        <w:bCs/>
      </w:rPr>
      <w:tblPr/>
      <w:tcPr>
        <w:tcBorders>
          <w:bottom w:val="single" w:sz="12" w:space="0" w:color="EBE6E6" w:themeColor="accent5" w:themeTint="99"/>
        </w:tcBorders>
      </w:tcPr>
    </w:tblStylePr>
    <w:tblStylePr w:type="lastRow">
      <w:rPr>
        <w:b/>
        <w:bCs/>
      </w:rPr>
      <w:tblPr/>
      <w:tcPr>
        <w:tcBorders>
          <w:top w:val="double" w:sz="4" w:space="0" w:color="EBE6E6" w:themeColor="accent5" w:themeTint="99"/>
        </w:tcBorders>
      </w:tcPr>
    </w:tblStylePr>
    <w:tblStylePr w:type="firstCol">
      <w:rPr>
        <w:b/>
        <w:bCs/>
      </w:rPr>
    </w:tblStylePr>
    <w:tblStylePr w:type="lastCol">
      <w:rPr>
        <w:b/>
        <w:bCs/>
      </w:rPr>
    </w:tblStylePr>
    <w:tblStylePr w:type="band1Vert">
      <w:tblPr/>
      <w:tcPr>
        <w:shd w:val="clear" w:color="auto" w:fill="F8F6F6" w:themeFill="accent5" w:themeFillTint="33"/>
      </w:tcPr>
    </w:tblStylePr>
    <w:tblStylePr w:type="band1Horz">
      <w:tblPr/>
      <w:tcPr>
        <w:shd w:val="clear" w:color="auto" w:fill="F8F6F6" w:themeFill="accent5" w:themeFillTint="33"/>
      </w:tcPr>
    </w:tblStylePr>
  </w:style>
  <w:style w:type="table" w:styleId="Tablaconcuadrcula6concolores-nfasis6">
    <w:name w:val="Grid Table 6 Colorful Accent 6"/>
    <w:basedOn w:val="Tablanormal"/>
    <w:uiPriority w:val="51"/>
    <w:rsid w:val="008018F3"/>
    <w:rPr>
      <w:rFonts w:ascii="Calibri" w:hAnsi="Calibri"/>
      <w:color w:val="715F5F" w:themeColor="accent6" w:themeShade="BF"/>
    </w:rPr>
    <w:tblPr>
      <w:tblStyleRowBandSize w:val="1"/>
      <w:tblStyleColBandSize w:val="1"/>
      <w:tblBorders>
        <w:top w:val="single" w:sz="4" w:space="0" w:color="C0B4B4" w:themeColor="accent6" w:themeTint="99"/>
        <w:left w:val="single" w:sz="4" w:space="0" w:color="C0B4B4" w:themeColor="accent6" w:themeTint="99"/>
        <w:bottom w:val="single" w:sz="4" w:space="0" w:color="C0B4B4" w:themeColor="accent6" w:themeTint="99"/>
        <w:right w:val="single" w:sz="4" w:space="0" w:color="C0B4B4" w:themeColor="accent6" w:themeTint="99"/>
        <w:insideH w:val="single" w:sz="4" w:space="0" w:color="C0B4B4" w:themeColor="accent6" w:themeTint="99"/>
        <w:insideV w:val="single" w:sz="4" w:space="0" w:color="C0B4B4" w:themeColor="accent6" w:themeTint="99"/>
      </w:tblBorders>
    </w:tblPr>
    <w:tblStylePr w:type="firstRow">
      <w:rPr>
        <w:b/>
        <w:bCs/>
      </w:rPr>
      <w:tblPr/>
      <w:tcPr>
        <w:tcBorders>
          <w:bottom w:val="single" w:sz="12" w:space="0" w:color="C0B4B4" w:themeColor="accent6" w:themeTint="99"/>
        </w:tcBorders>
      </w:tcPr>
    </w:tblStylePr>
    <w:tblStylePr w:type="lastRow">
      <w:rPr>
        <w:b/>
        <w:bCs/>
      </w:rPr>
      <w:tblPr/>
      <w:tcPr>
        <w:tcBorders>
          <w:top w:val="double" w:sz="4" w:space="0" w:color="C0B4B4" w:themeColor="accent6" w:themeTint="99"/>
        </w:tcBorders>
      </w:tcPr>
    </w:tblStylePr>
    <w:tblStylePr w:type="firstCol">
      <w:rPr>
        <w:b/>
        <w:bCs/>
      </w:rPr>
    </w:tblStylePr>
    <w:tblStylePr w:type="lastCol">
      <w:rPr>
        <w:b/>
        <w:bCs/>
      </w:rPr>
    </w:tblStylePr>
    <w:tblStylePr w:type="band1Vert">
      <w:tblPr/>
      <w:tcPr>
        <w:shd w:val="clear" w:color="auto" w:fill="EAE6E6" w:themeFill="accent6" w:themeFillTint="33"/>
      </w:tcPr>
    </w:tblStylePr>
    <w:tblStylePr w:type="band1Horz">
      <w:tblPr/>
      <w:tcPr>
        <w:shd w:val="clear" w:color="auto" w:fill="EAE6E6" w:themeFill="accent6" w:themeFillTint="33"/>
      </w:tcPr>
    </w:tblStylePr>
  </w:style>
  <w:style w:type="table" w:styleId="Tablaconcuadrcula7concolores">
    <w:name w:val="Grid Table 7 Colorful"/>
    <w:basedOn w:val="Tablanormal"/>
    <w:uiPriority w:val="52"/>
    <w:rsid w:val="008018F3"/>
    <w:rPr>
      <w:rFonts w:ascii="Calibri" w:hAnsi="Calibr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7concolores-nfasis1">
    <w:name w:val="Grid Table 7 Colorful Accent 1"/>
    <w:basedOn w:val="Tablanormal"/>
    <w:uiPriority w:val="52"/>
    <w:rsid w:val="008018F3"/>
    <w:rPr>
      <w:rFonts w:ascii="Calibri" w:hAnsi="Calibri"/>
      <w:color w:val="86A484" w:themeColor="accent1" w:themeShade="BF"/>
    </w:rPr>
    <w:tblPr>
      <w:tblStyleRowBandSize w:val="1"/>
      <w:tblStyleColBandSize w:val="1"/>
      <w:tblBorders>
        <w:top w:val="single" w:sz="4" w:space="0" w:color="D8E2D7" w:themeColor="accent1" w:themeTint="99"/>
        <w:left w:val="single" w:sz="4" w:space="0" w:color="D8E2D7" w:themeColor="accent1" w:themeTint="99"/>
        <w:bottom w:val="single" w:sz="4" w:space="0" w:color="D8E2D7" w:themeColor="accent1" w:themeTint="99"/>
        <w:right w:val="single" w:sz="4" w:space="0" w:color="D8E2D7" w:themeColor="accent1" w:themeTint="99"/>
        <w:insideH w:val="single" w:sz="4" w:space="0" w:color="D8E2D7" w:themeColor="accent1" w:themeTint="99"/>
        <w:insideV w:val="single" w:sz="4" w:space="0" w:color="D8E2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5F1" w:themeFill="accent1" w:themeFillTint="33"/>
      </w:tcPr>
    </w:tblStylePr>
    <w:tblStylePr w:type="band1Horz">
      <w:tblPr/>
      <w:tcPr>
        <w:shd w:val="clear" w:color="auto" w:fill="F2F5F1" w:themeFill="accent1" w:themeFillTint="33"/>
      </w:tcPr>
    </w:tblStylePr>
    <w:tblStylePr w:type="neCell">
      <w:tblPr/>
      <w:tcPr>
        <w:tcBorders>
          <w:bottom w:val="single" w:sz="4" w:space="0" w:color="D8E2D7" w:themeColor="accent1" w:themeTint="99"/>
        </w:tcBorders>
      </w:tcPr>
    </w:tblStylePr>
    <w:tblStylePr w:type="nwCell">
      <w:tblPr/>
      <w:tcPr>
        <w:tcBorders>
          <w:bottom w:val="single" w:sz="4" w:space="0" w:color="D8E2D7" w:themeColor="accent1" w:themeTint="99"/>
        </w:tcBorders>
      </w:tcPr>
    </w:tblStylePr>
    <w:tblStylePr w:type="seCell">
      <w:tblPr/>
      <w:tcPr>
        <w:tcBorders>
          <w:top w:val="single" w:sz="4" w:space="0" w:color="D8E2D7" w:themeColor="accent1" w:themeTint="99"/>
        </w:tcBorders>
      </w:tcPr>
    </w:tblStylePr>
    <w:tblStylePr w:type="swCell">
      <w:tblPr/>
      <w:tcPr>
        <w:tcBorders>
          <w:top w:val="single" w:sz="4" w:space="0" w:color="D8E2D7" w:themeColor="accent1" w:themeTint="99"/>
        </w:tcBorders>
      </w:tcPr>
    </w:tblStylePr>
  </w:style>
  <w:style w:type="table" w:styleId="Tablaconcuadrcula7concolores-nfasis2">
    <w:name w:val="Grid Table 7 Colorful Accent 2"/>
    <w:basedOn w:val="Tablanormal"/>
    <w:uiPriority w:val="52"/>
    <w:rsid w:val="008018F3"/>
    <w:rPr>
      <w:rFonts w:ascii="Calibri" w:hAnsi="Calibri"/>
      <w:color w:val="3E624F" w:themeColor="accent2" w:themeShade="BF"/>
    </w:rPr>
    <w:tblPr>
      <w:tblStyleRowBandSize w:val="1"/>
      <w:tblStyleColBandSize w:val="1"/>
      <w:tblBorders>
        <w:top w:val="single" w:sz="4" w:space="0" w:color="92BAA5" w:themeColor="accent2" w:themeTint="99"/>
        <w:left w:val="single" w:sz="4" w:space="0" w:color="92BAA5" w:themeColor="accent2" w:themeTint="99"/>
        <w:bottom w:val="single" w:sz="4" w:space="0" w:color="92BAA5" w:themeColor="accent2" w:themeTint="99"/>
        <w:right w:val="single" w:sz="4" w:space="0" w:color="92BAA5" w:themeColor="accent2" w:themeTint="99"/>
        <w:insideH w:val="single" w:sz="4" w:space="0" w:color="92BAA5" w:themeColor="accent2" w:themeTint="99"/>
        <w:insideV w:val="single" w:sz="4" w:space="0" w:color="92BAA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8E1" w:themeFill="accent2" w:themeFillTint="33"/>
      </w:tcPr>
    </w:tblStylePr>
    <w:tblStylePr w:type="band1Horz">
      <w:tblPr/>
      <w:tcPr>
        <w:shd w:val="clear" w:color="auto" w:fill="DAE8E1" w:themeFill="accent2" w:themeFillTint="33"/>
      </w:tcPr>
    </w:tblStylePr>
    <w:tblStylePr w:type="neCell">
      <w:tblPr/>
      <w:tcPr>
        <w:tcBorders>
          <w:bottom w:val="single" w:sz="4" w:space="0" w:color="92BAA5" w:themeColor="accent2" w:themeTint="99"/>
        </w:tcBorders>
      </w:tcPr>
    </w:tblStylePr>
    <w:tblStylePr w:type="nwCell">
      <w:tblPr/>
      <w:tcPr>
        <w:tcBorders>
          <w:bottom w:val="single" w:sz="4" w:space="0" w:color="92BAA5" w:themeColor="accent2" w:themeTint="99"/>
        </w:tcBorders>
      </w:tcPr>
    </w:tblStylePr>
    <w:tblStylePr w:type="seCell">
      <w:tblPr/>
      <w:tcPr>
        <w:tcBorders>
          <w:top w:val="single" w:sz="4" w:space="0" w:color="92BAA5" w:themeColor="accent2" w:themeTint="99"/>
        </w:tcBorders>
      </w:tcPr>
    </w:tblStylePr>
    <w:tblStylePr w:type="swCell">
      <w:tblPr/>
      <w:tcPr>
        <w:tcBorders>
          <w:top w:val="single" w:sz="4" w:space="0" w:color="92BAA5" w:themeColor="accent2" w:themeTint="99"/>
        </w:tcBorders>
      </w:tcPr>
    </w:tblStylePr>
  </w:style>
  <w:style w:type="table" w:styleId="Tablaconcuadrcula7concolores-nfasis3">
    <w:name w:val="Grid Table 7 Colorful Accent 3"/>
    <w:basedOn w:val="Tablanormal"/>
    <w:uiPriority w:val="52"/>
    <w:rsid w:val="008018F3"/>
    <w:rPr>
      <w:rFonts w:ascii="Calibri" w:hAnsi="Calibri"/>
      <w:color w:val="7B9BB5" w:themeColor="accent3" w:themeShade="BF"/>
    </w:rPr>
    <w:tblPr>
      <w:tblStyleRowBandSize w:val="1"/>
      <w:tblStyleColBandSize w:val="1"/>
      <w:tblBorders>
        <w:top w:val="single" w:sz="4" w:space="0" w:color="D7E0E8" w:themeColor="accent3" w:themeTint="99"/>
        <w:left w:val="single" w:sz="4" w:space="0" w:color="D7E0E8" w:themeColor="accent3" w:themeTint="99"/>
        <w:bottom w:val="single" w:sz="4" w:space="0" w:color="D7E0E8" w:themeColor="accent3" w:themeTint="99"/>
        <w:right w:val="single" w:sz="4" w:space="0" w:color="D7E0E8" w:themeColor="accent3" w:themeTint="99"/>
        <w:insideH w:val="single" w:sz="4" w:space="0" w:color="D7E0E8" w:themeColor="accent3" w:themeTint="99"/>
        <w:insideV w:val="single" w:sz="4" w:space="0" w:color="D7E0E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F4F7" w:themeFill="accent3" w:themeFillTint="33"/>
      </w:tcPr>
    </w:tblStylePr>
    <w:tblStylePr w:type="band1Horz">
      <w:tblPr/>
      <w:tcPr>
        <w:shd w:val="clear" w:color="auto" w:fill="F1F4F7" w:themeFill="accent3" w:themeFillTint="33"/>
      </w:tcPr>
    </w:tblStylePr>
    <w:tblStylePr w:type="neCell">
      <w:tblPr/>
      <w:tcPr>
        <w:tcBorders>
          <w:bottom w:val="single" w:sz="4" w:space="0" w:color="D7E0E8" w:themeColor="accent3" w:themeTint="99"/>
        </w:tcBorders>
      </w:tcPr>
    </w:tblStylePr>
    <w:tblStylePr w:type="nwCell">
      <w:tblPr/>
      <w:tcPr>
        <w:tcBorders>
          <w:bottom w:val="single" w:sz="4" w:space="0" w:color="D7E0E8" w:themeColor="accent3" w:themeTint="99"/>
        </w:tcBorders>
      </w:tcPr>
    </w:tblStylePr>
    <w:tblStylePr w:type="seCell">
      <w:tblPr/>
      <w:tcPr>
        <w:tcBorders>
          <w:top w:val="single" w:sz="4" w:space="0" w:color="D7E0E8" w:themeColor="accent3" w:themeTint="99"/>
        </w:tcBorders>
      </w:tcPr>
    </w:tblStylePr>
    <w:tblStylePr w:type="swCell">
      <w:tblPr/>
      <w:tcPr>
        <w:tcBorders>
          <w:top w:val="single" w:sz="4" w:space="0" w:color="D7E0E8" w:themeColor="accent3" w:themeTint="99"/>
        </w:tcBorders>
      </w:tcPr>
    </w:tblStylePr>
  </w:style>
  <w:style w:type="table" w:styleId="Tablaconcuadrcula7concolores-nfasis4">
    <w:name w:val="Grid Table 7 Colorful Accent 4"/>
    <w:basedOn w:val="Tablanormal"/>
    <w:uiPriority w:val="52"/>
    <w:rsid w:val="008018F3"/>
    <w:rPr>
      <w:rFonts w:ascii="Calibri" w:hAnsi="Calibri"/>
      <w:color w:val="405576" w:themeColor="accent4" w:themeShade="BF"/>
    </w:rPr>
    <w:tblPr>
      <w:tblStyleRowBandSize w:val="1"/>
      <w:tblStyleColBandSize w:val="1"/>
      <w:tblBorders>
        <w:top w:val="single" w:sz="4" w:space="0" w:color="97A9C7" w:themeColor="accent4" w:themeTint="99"/>
        <w:left w:val="single" w:sz="4" w:space="0" w:color="97A9C7" w:themeColor="accent4" w:themeTint="99"/>
        <w:bottom w:val="single" w:sz="4" w:space="0" w:color="97A9C7" w:themeColor="accent4" w:themeTint="99"/>
        <w:right w:val="single" w:sz="4" w:space="0" w:color="97A9C7" w:themeColor="accent4" w:themeTint="99"/>
        <w:insideH w:val="single" w:sz="4" w:space="0" w:color="97A9C7" w:themeColor="accent4" w:themeTint="99"/>
        <w:insideV w:val="single" w:sz="4" w:space="0" w:color="97A9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CE2EC" w:themeFill="accent4" w:themeFillTint="33"/>
      </w:tcPr>
    </w:tblStylePr>
    <w:tblStylePr w:type="band1Horz">
      <w:tblPr/>
      <w:tcPr>
        <w:shd w:val="clear" w:color="auto" w:fill="DCE2EC" w:themeFill="accent4" w:themeFillTint="33"/>
      </w:tcPr>
    </w:tblStylePr>
    <w:tblStylePr w:type="neCell">
      <w:tblPr/>
      <w:tcPr>
        <w:tcBorders>
          <w:bottom w:val="single" w:sz="4" w:space="0" w:color="97A9C7" w:themeColor="accent4" w:themeTint="99"/>
        </w:tcBorders>
      </w:tcPr>
    </w:tblStylePr>
    <w:tblStylePr w:type="nwCell">
      <w:tblPr/>
      <w:tcPr>
        <w:tcBorders>
          <w:bottom w:val="single" w:sz="4" w:space="0" w:color="97A9C7" w:themeColor="accent4" w:themeTint="99"/>
        </w:tcBorders>
      </w:tcPr>
    </w:tblStylePr>
    <w:tblStylePr w:type="seCell">
      <w:tblPr/>
      <w:tcPr>
        <w:tcBorders>
          <w:top w:val="single" w:sz="4" w:space="0" w:color="97A9C7" w:themeColor="accent4" w:themeTint="99"/>
        </w:tcBorders>
      </w:tcPr>
    </w:tblStylePr>
    <w:tblStylePr w:type="swCell">
      <w:tblPr/>
      <w:tcPr>
        <w:tcBorders>
          <w:top w:val="single" w:sz="4" w:space="0" w:color="97A9C7" w:themeColor="accent4" w:themeTint="99"/>
        </w:tcBorders>
      </w:tcPr>
    </w:tblStylePr>
  </w:style>
  <w:style w:type="table" w:styleId="Tablaconcuadrcula7concolores-nfasis5">
    <w:name w:val="Grid Table 7 Colorful Accent 5"/>
    <w:basedOn w:val="Tablanormal"/>
    <w:uiPriority w:val="52"/>
    <w:rsid w:val="008018F3"/>
    <w:rPr>
      <w:rFonts w:ascii="Calibri" w:hAnsi="Calibri"/>
      <w:color w:val="AD9B99" w:themeColor="accent5" w:themeShade="BF"/>
    </w:rPr>
    <w:tblPr>
      <w:tblStyleRowBandSize w:val="1"/>
      <w:tblStyleColBandSize w:val="1"/>
      <w:tblBorders>
        <w:top w:val="single" w:sz="4" w:space="0" w:color="EBE6E6" w:themeColor="accent5" w:themeTint="99"/>
        <w:left w:val="single" w:sz="4" w:space="0" w:color="EBE6E6" w:themeColor="accent5" w:themeTint="99"/>
        <w:bottom w:val="single" w:sz="4" w:space="0" w:color="EBE6E6" w:themeColor="accent5" w:themeTint="99"/>
        <w:right w:val="single" w:sz="4" w:space="0" w:color="EBE6E6" w:themeColor="accent5" w:themeTint="99"/>
        <w:insideH w:val="single" w:sz="4" w:space="0" w:color="EBE6E6" w:themeColor="accent5" w:themeTint="99"/>
        <w:insideV w:val="single" w:sz="4" w:space="0" w:color="EBE6E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6F6" w:themeFill="accent5" w:themeFillTint="33"/>
      </w:tcPr>
    </w:tblStylePr>
    <w:tblStylePr w:type="band1Horz">
      <w:tblPr/>
      <w:tcPr>
        <w:shd w:val="clear" w:color="auto" w:fill="F8F6F6" w:themeFill="accent5" w:themeFillTint="33"/>
      </w:tcPr>
    </w:tblStylePr>
    <w:tblStylePr w:type="neCell">
      <w:tblPr/>
      <w:tcPr>
        <w:tcBorders>
          <w:bottom w:val="single" w:sz="4" w:space="0" w:color="EBE6E6" w:themeColor="accent5" w:themeTint="99"/>
        </w:tcBorders>
      </w:tcPr>
    </w:tblStylePr>
    <w:tblStylePr w:type="nwCell">
      <w:tblPr/>
      <w:tcPr>
        <w:tcBorders>
          <w:bottom w:val="single" w:sz="4" w:space="0" w:color="EBE6E6" w:themeColor="accent5" w:themeTint="99"/>
        </w:tcBorders>
      </w:tcPr>
    </w:tblStylePr>
    <w:tblStylePr w:type="seCell">
      <w:tblPr/>
      <w:tcPr>
        <w:tcBorders>
          <w:top w:val="single" w:sz="4" w:space="0" w:color="EBE6E6" w:themeColor="accent5" w:themeTint="99"/>
        </w:tcBorders>
      </w:tcPr>
    </w:tblStylePr>
    <w:tblStylePr w:type="swCell">
      <w:tblPr/>
      <w:tcPr>
        <w:tcBorders>
          <w:top w:val="single" w:sz="4" w:space="0" w:color="EBE6E6" w:themeColor="accent5" w:themeTint="99"/>
        </w:tcBorders>
      </w:tcPr>
    </w:tblStylePr>
  </w:style>
  <w:style w:type="table" w:styleId="Tablaconcuadrcula7concolores-nfasis6">
    <w:name w:val="Grid Table 7 Colorful Accent 6"/>
    <w:basedOn w:val="Tablanormal"/>
    <w:uiPriority w:val="52"/>
    <w:rsid w:val="008018F3"/>
    <w:rPr>
      <w:rFonts w:ascii="Calibri" w:hAnsi="Calibri"/>
      <w:color w:val="715F5F" w:themeColor="accent6" w:themeShade="BF"/>
    </w:rPr>
    <w:tblPr>
      <w:tblStyleRowBandSize w:val="1"/>
      <w:tblStyleColBandSize w:val="1"/>
      <w:tblBorders>
        <w:top w:val="single" w:sz="4" w:space="0" w:color="C0B4B4" w:themeColor="accent6" w:themeTint="99"/>
        <w:left w:val="single" w:sz="4" w:space="0" w:color="C0B4B4" w:themeColor="accent6" w:themeTint="99"/>
        <w:bottom w:val="single" w:sz="4" w:space="0" w:color="C0B4B4" w:themeColor="accent6" w:themeTint="99"/>
        <w:right w:val="single" w:sz="4" w:space="0" w:color="C0B4B4" w:themeColor="accent6" w:themeTint="99"/>
        <w:insideH w:val="single" w:sz="4" w:space="0" w:color="C0B4B4" w:themeColor="accent6" w:themeTint="99"/>
        <w:insideV w:val="single" w:sz="4" w:space="0" w:color="C0B4B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6E6" w:themeFill="accent6" w:themeFillTint="33"/>
      </w:tcPr>
    </w:tblStylePr>
    <w:tblStylePr w:type="band1Horz">
      <w:tblPr/>
      <w:tcPr>
        <w:shd w:val="clear" w:color="auto" w:fill="EAE6E6" w:themeFill="accent6" w:themeFillTint="33"/>
      </w:tcPr>
    </w:tblStylePr>
    <w:tblStylePr w:type="neCell">
      <w:tblPr/>
      <w:tcPr>
        <w:tcBorders>
          <w:bottom w:val="single" w:sz="4" w:space="0" w:color="C0B4B4" w:themeColor="accent6" w:themeTint="99"/>
        </w:tcBorders>
      </w:tcPr>
    </w:tblStylePr>
    <w:tblStylePr w:type="nwCell">
      <w:tblPr/>
      <w:tcPr>
        <w:tcBorders>
          <w:bottom w:val="single" w:sz="4" w:space="0" w:color="C0B4B4" w:themeColor="accent6" w:themeTint="99"/>
        </w:tcBorders>
      </w:tcPr>
    </w:tblStylePr>
    <w:tblStylePr w:type="seCell">
      <w:tblPr/>
      <w:tcPr>
        <w:tcBorders>
          <w:top w:val="single" w:sz="4" w:space="0" w:color="C0B4B4" w:themeColor="accent6" w:themeTint="99"/>
        </w:tcBorders>
      </w:tcPr>
    </w:tblStylePr>
    <w:tblStylePr w:type="swCell">
      <w:tblPr/>
      <w:tcPr>
        <w:tcBorders>
          <w:top w:val="single" w:sz="4" w:space="0" w:color="C0B4B4" w:themeColor="accent6" w:themeTint="99"/>
        </w:tcBorders>
      </w:tcPr>
    </w:tblStylePr>
  </w:style>
  <w:style w:type="table" w:styleId="Tabladelista3">
    <w:name w:val="List Table 3"/>
    <w:basedOn w:val="Tablanormal"/>
    <w:uiPriority w:val="48"/>
    <w:rsid w:val="008018F3"/>
    <w:rPr>
      <w:rFonts w:ascii="Calibri" w:hAnsi="Calibri"/>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delista3-nfasis1">
    <w:name w:val="List Table 3 Accent 1"/>
    <w:basedOn w:val="Tablanormal"/>
    <w:uiPriority w:val="48"/>
    <w:rsid w:val="008018F3"/>
    <w:rPr>
      <w:rFonts w:ascii="Calibri" w:hAnsi="Calibri"/>
    </w:rPr>
    <w:tblPr>
      <w:tblStyleRowBandSize w:val="1"/>
      <w:tblStyleColBandSize w:val="1"/>
      <w:tblBorders>
        <w:top w:val="single" w:sz="4" w:space="0" w:color="BFCFBE" w:themeColor="accent1"/>
        <w:left w:val="single" w:sz="4" w:space="0" w:color="BFCFBE" w:themeColor="accent1"/>
        <w:bottom w:val="single" w:sz="4" w:space="0" w:color="BFCFBE" w:themeColor="accent1"/>
        <w:right w:val="single" w:sz="4" w:space="0" w:color="BFCFBE" w:themeColor="accent1"/>
      </w:tblBorders>
    </w:tblPr>
    <w:tblStylePr w:type="firstRow">
      <w:rPr>
        <w:b/>
        <w:bCs/>
        <w:color w:val="FFFFFF" w:themeColor="background1"/>
      </w:rPr>
      <w:tblPr/>
      <w:tcPr>
        <w:shd w:val="clear" w:color="auto" w:fill="BFCFBE" w:themeFill="accent1"/>
      </w:tcPr>
    </w:tblStylePr>
    <w:tblStylePr w:type="lastRow">
      <w:rPr>
        <w:b/>
        <w:bCs/>
      </w:rPr>
      <w:tblPr/>
      <w:tcPr>
        <w:tcBorders>
          <w:top w:val="double" w:sz="4" w:space="0" w:color="BFCFB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FCFBE" w:themeColor="accent1"/>
          <w:right w:val="single" w:sz="4" w:space="0" w:color="BFCFBE" w:themeColor="accent1"/>
        </w:tcBorders>
      </w:tcPr>
    </w:tblStylePr>
    <w:tblStylePr w:type="band1Horz">
      <w:tblPr/>
      <w:tcPr>
        <w:tcBorders>
          <w:top w:val="single" w:sz="4" w:space="0" w:color="BFCFBE" w:themeColor="accent1"/>
          <w:bottom w:val="single" w:sz="4" w:space="0" w:color="BFCFB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FCFBE" w:themeColor="accent1"/>
          <w:left w:val="nil"/>
        </w:tcBorders>
      </w:tcPr>
    </w:tblStylePr>
    <w:tblStylePr w:type="swCell">
      <w:tblPr/>
      <w:tcPr>
        <w:tcBorders>
          <w:top w:val="double" w:sz="4" w:space="0" w:color="BFCFBE" w:themeColor="accent1"/>
          <w:right w:val="nil"/>
        </w:tcBorders>
      </w:tcPr>
    </w:tblStylePr>
  </w:style>
  <w:style w:type="table" w:styleId="Tabladelista3-nfasis2">
    <w:name w:val="List Table 3 Accent 2"/>
    <w:basedOn w:val="Tablanormal"/>
    <w:uiPriority w:val="48"/>
    <w:rsid w:val="008018F3"/>
    <w:rPr>
      <w:rFonts w:ascii="Calibri" w:hAnsi="Calibri"/>
    </w:rPr>
    <w:tblPr>
      <w:tblStyleRowBandSize w:val="1"/>
      <w:tblStyleColBandSize w:val="1"/>
      <w:tblBorders>
        <w:top w:val="single" w:sz="4" w:space="0" w:color="53846A" w:themeColor="accent2"/>
        <w:left w:val="single" w:sz="4" w:space="0" w:color="53846A" w:themeColor="accent2"/>
        <w:bottom w:val="single" w:sz="4" w:space="0" w:color="53846A" w:themeColor="accent2"/>
        <w:right w:val="single" w:sz="4" w:space="0" w:color="53846A" w:themeColor="accent2"/>
      </w:tblBorders>
    </w:tblPr>
    <w:tblStylePr w:type="firstRow">
      <w:rPr>
        <w:b/>
        <w:bCs/>
        <w:color w:val="FFFFFF" w:themeColor="background1"/>
      </w:rPr>
      <w:tblPr/>
      <w:tcPr>
        <w:shd w:val="clear" w:color="auto" w:fill="53846A" w:themeFill="accent2"/>
      </w:tcPr>
    </w:tblStylePr>
    <w:tblStylePr w:type="lastRow">
      <w:rPr>
        <w:b/>
        <w:bCs/>
      </w:rPr>
      <w:tblPr/>
      <w:tcPr>
        <w:tcBorders>
          <w:top w:val="double" w:sz="4" w:space="0" w:color="53846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3846A" w:themeColor="accent2"/>
          <w:right w:val="single" w:sz="4" w:space="0" w:color="53846A" w:themeColor="accent2"/>
        </w:tcBorders>
      </w:tcPr>
    </w:tblStylePr>
    <w:tblStylePr w:type="band1Horz">
      <w:tblPr/>
      <w:tcPr>
        <w:tcBorders>
          <w:top w:val="single" w:sz="4" w:space="0" w:color="53846A" w:themeColor="accent2"/>
          <w:bottom w:val="single" w:sz="4" w:space="0" w:color="53846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3846A" w:themeColor="accent2"/>
          <w:left w:val="nil"/>
        </w:tcBorders>
      </w:tcPr>
    </w:tblStylePr>
    <w:tblStylePr w:type="swCell">
      <w:tblPr/>
      <w:tcPr>
        <w:tcBorders>
          <w:top w:val="double" w:sz="4" w:space="0" w:color="53846A" w:themeColor="accent2"/>
          <w:right w:val="nil"/>
        </w:tcBorders>
      </w:tcPr>
    </w:tblStylePr>
  </w:style>
  <w:style w:type="table" w:styleId="Tabladelista3-nfasis3">
    <w:name w:val="List Table 3 Accent 3"/>
    <w:basedOn w:val="Tablanormal"/>
    <w:uiPriority w:val="48"/>
    <w:rsid w:val="008018F3"/>
    <w:rPr>
      <w:rFonts w:ascii="Calibri" w:hAnsi="Calibri"/>
    </w:rPr>
    <w:tblPr>
      <w:tblStyleRowBandSize w:val="1"/>
      <w:tblStyleColBandSize w:val="1"/>
      <w:tblBorders>
        <w:top w:val="single" w:sz="4" w:space="0" w:color="BDCDDA" w:themeColor="accent3"/>
        <w:left w:val="single" w:sz="4" w:space="0" w:color="BDCDDA" w:themeColor="accent3"/>
        <w:bottom w:val="single" w:sz="4" w:space="0" w:color="BDCDDA" w:themeColor="accent3"/>
        <w:right w:val="single" w:sz="4" w:space="0" w:color="BDCDDA" w:themeColor="accent3"/>
      </w:tblBorders>
    </w:tblPr>
    <w:tblStylePr w:type="firstRow">
      <w:rPr>
        <w:b/>
        <w:bCs/>
        <w:color w:val="FFFFFF" w:themeColor="background1"/>
      </w:rPr>
      <w:tblPr/>
      <w:tcPr>
        <w:shd w:val="clear" w:color="auto" w:fill="BDCDDA" w:themeFill="accent3"/>
      </w:tcPr>
    </w:tblStylePr>
    <w:tblStylePr w:type="lastRow">
      <w:rPr>
        <w:b/>
        <w:bCs/>
      </w:rPr>
      <w:tblPr/>
      <w:tcPr>
        <w:tcBorders>
          <w:top w:val="double" w:sz="4" w:space="0" w:color="BDCDDA"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DCDDA" w:themeColor="accent3"/>
          <w:right w:val="single" w:sz="4" w:space="0" w:color="BDCDDA" w:themeColor="accent3"/>
        </w:tcBorders>
      </w:tcPr>
    </w:tblStylePr>
    <w:tblStylePr w:type="band1Horz">
      <w:tblPr/>
      <w:tcPr>
        <w:tcBorders>
          <w:top w:val="single" w:sz="4" w:space="0" w:color="BDCDDA" w:themeColor="accent3"/>
          <w:bottom w:val="single" w:sz="4" w:space="0" w:color="BDCDDA"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DCDDA" w:themeColor="accent3"/>
          <w:left w:val="nil"/>
        </w:tcBorders>
      </w:tcPr>
    </w:tblStylePr>
    <w:tblStylePr w:type="swCell">
      <w:tblPr/>
      <w:tcPr>
        <w:tcBorders>
          <w:top w:val="double" w:sz="4" w:space="0" w:color="BDCDDA" w:themeColor="accent3"/>
          <w:right w:val="nil"/>
        </w:tcBorders>
      </w:tcPr>
    </w:tblStylePr>
  </w:style>
  <w:style w:type="table" w:styleId="Tabladelista3-nfasis4">
    <w:name w:val="List Table 3 Accent 4"/>
    <w:basedOn w:val="Tablanormal"/>
    <w:uiPriority w:val="48"/>
    <w:rsid w:val="008018F3"/>
    <w:rPr>
      <w:rFonts w:ascii="Calibri" w:hAnsi="Calibri"/>
    </w:rPr>
    <w:tblPr>
      <w:tblStyleRowBandSize w:val="1"/>
      <w:tblStyleColBandSize w:val="1"/>
      <w:tblBorders>
        <w:top w:val="single" w:sz="4" w:space="0" w:color="56729F" w:themeColor="accent4"/>
        <w:left w:val="single" w:sz="4" w:space="0" w:color="56729F" w:themeColor="accent4"/>
        <w:bottom w:val="single" w:sz="4" w:space="0" w:color="56729F" w:themeColor="accent4"/>
        <w:right w:val="single" w:sz="4" w:space="0" w:color="56729F" w:themeColor="accent4"/>
      </w:tblBorders>
    </w:tblPr>
    <w:tblStylePr w:type="firstRow">
      <w:rPr>
        <w:b/>
        <w:bCs/>
        <w:color w:val="FFFFFF" w:themeColor="background1"/>
      </w:rPr>
      <w:tblPr/>
      <w:tcPr>
        <w:shd w:val="clear" w:color="auto" w:fill="56729F" w:themeFill="accent4"/>
      </w:tcPr>
    </w:tblStylePr>
    <w:tblStylePr w:type="lastRow">
      <w:rPr>
        <w:b/>
        <w:bCs/>
      </w:rPr>
      <w:tblPr/>
      <w:tcPr>
        <w:tcBorders>
          <w:top w:val="double" w:sz="4" w:space="0" w:color="56729F"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6729F" w:themeColor="accent4"/>
          <w:right w:val="single" w:sz="4" w:space="0" w:color="56729F" w:themeColor="accent4"/>
        </w:tcBorders>
      </w:tcPr>
    </w:tblStylePr>
    <w:tblStylePr w:type="band1Horz">
      <w:tblPr/>
      <w:tcPr>
        <w:tcBorders>
          <w:top w:val="single" w:sz="4" w:space="0" w:color="56729F" w:themeColor="accent4"/>
          <w:bottom w:val="single" w:sz="4" w:space="0" w:color="56729F"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6729F" w:themeColor="accent4"/>
          <w:left w:val="nil"/>
        </w:tcBorders>
      </w:tcPr>
    </w:tblStylePr>
    <w:tblStylePr w:type="swCell">
      <w:tblPr/>
      <w:tcPr>
        <w:tcBorders>
          <w:top w:val="double" w:sz="4" w:space="0" w:color="56729F" w:themeColor="accent4"/>
          <w:right w:val="nil"/>
        </w:tcBorders>
      </w:tcPr>
    </w:tblStylePr>
  </w:style>
  <w:style w:type="table" w:styleId="Tabladelista3-nfasis5">
    <w:name w:val="List Table 3 Accent 5"/>
    <w:basedOn w:val="Tablanormal"/>
    <w:uiPriority w:val="48"/>
    <w:rsid w:val="008018F3"/>
    <w:rPr>
      <w:rFonts w:ascii="Calibri" w:hAnsi="Calibri"/>
    </w:rPr>
    <w:tblPr>
      <w:tblStyleRowBandSize w:val="1"/>
      <w:tblStyleColBandSize w:val="1"/>
      <w:tblBorders>
        <w:top w:val="single" w:sz="4" w:space="0" w:color="DED7D6" w:themeColor="accent5"/>
        <w:left w:val="single" w:sz="4" w:space="0" w:color="DED7D6" w:themeColor="accent5"/>
        <w:bottom w:val="single" w:sz="4" w:space="0" w:color="DED7D6" w:themeColor="accent5"/>
        <w:right w:val="single" w:sz="4" w:space="0" w:color="DED7D6" w:themeColor="accent5"/>
      </w:tblBorders>
    </w:tblPr>
    <w:tblStylePr w:type="firstRow">
      <w:rPr>
        <w:b/>
        <w:bCs/>
        <w:color w:val="FFFFFF" w:themeColor="background1"/>
      </w:rPr>
      <w:tblPr/>
      <w:tcPr>
        <w:shd w:val="clear" w:color="auto" w:fill="DED7D6" w:themeFill="accent5"/>
      </w:tcPr>
    </w:tblStylePr>
    <w:tblStylePr w:type="lastRow">
      <w:rPr>
        <w:b/>
        <w:bCs/>
      </w:rPr>
      <w:tblPr/>
      <w:tcPr>
        <w:tcBorders>
          <w:top w:val="double" w:sz="4" w:space="0" w:color="DED7D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ED7D6" w:themeColor="accent5"/>
          <w:right w:val="single" w:sz="4" w:space="0" w:color="DED7D6" w:themeColor="accent5"/>
        </w:tcBorders>
      </w:tcPr>
    </w:tblStylePr>
    <w:tblStylePr w:type="band1Horz">
      <w:tblPr/>
      <w:tcPr>
        <w:tcBorders>
          <w:top w:val="single" w:sz="4" w:space="0" w:color="DED7D6" w:themeColor="accent5"/>
          <w:bottom w:val="single" w:sz="4" w:space="0" w:color="DED7D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ED7D6" w:themeColor="accent5"/>
          <w:left w:val="nil"/>
        </w:tcBorders>
      </w:tcPr>
    </w:tblStylePr>
    <w:tblStylePr w:type="swCell">
      <w:tblPr/>
      <w:tcPr>
        <w:tcBorders>
          <w:top w:val="double" w:sz="4" w:space="0" w:color="DED7D6" w:themeColor="accent5"/>
          <w:right w:val="nil"/>
        </w:tcBorders>
      </w:tcPr>
    </w:tblStylePr>
  </w:style>
  <w:style w:type="table" w:styleId="Tabladelista3-nfasis6">
    <w:name w:val="List Table 3 Accent 6"/>
    <w:basedOn w:val="Tablanormal"/>
    <w:uiPriority w:val="48"/>
    <w:rsid w:val="008018F3"/>
    <w:rPr>
      <w:rFonts w:ascii="Calibri" w:hAnsi="Calibri"/>
    </w:rPr>
    <w:tblPr>
      <w:tblStyleRowBandSize w:val="1"/>
      <w:tblStyleColBandSize w:val="1"/>
      <w:tblBorders>
        <w:top w:val="single" w:sz="4" w:space="0" w:color="968282" w:themeColor="accent6"/>
        <w:left w:val="single" w:sz="4" w:space="0" w:color="968282" w:themeColor="accent6"/>
        <w:bottom w:val="single" w:sz="4" w:space="0" w:color="968282" w:themeColor="accent6"/>
        <w:right w:val="single" w:sz="4" w:space="0" w:color="968282" w:themeColor="accent6"/>
      </w:tblBorders>
    </w:tblPr>
    <w:tblStylePr w:type="firstRow">
      <w:rPr>
        <w:b/>
        <w:bCs/>
        <w:color w:val="FFFFFF" w:themeColor="background1"/>
      </w:rPr>
      <w:tblPr/>
      <w:tcPr>
        <w:shd w:val="clear" w:color="auto" w:fill="968282" w:themeFill="accent6"/>
      </w:tcPr>
    </w:tblStylePr>
    <w:tblStylePr w:type="lastRow">
      <w:rPr>
        <w:b/>
        <w:bCs/>
      </w:rPr>
      <w:tblPr/>
      <w:tcPr>
        <w:tcBorders>
          <w:top w:val="double" w:sz="4" w:space="0" w:color="96828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68282" w:themeColor="accent6"/>
          <w:right w:val="single" w:sz="4" w:space="0" w:color="968282" w:themeColor="accent6"/>
        </w:tcBorders>
      </w:tcPr>
    </w:tblStylePr>
    <w:tblStylePr w:type="band1Horz">
      <w:tblPr/>
      <w:tcPr>
        <w:tcBorders>
          <w:top w:val="single" w:sz="4" w:space="0" w:color="968282" w:themeColor="accent6"/>
          <w:bottom w:val="single" w:sz="4" w:space="0" w:color="96828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68282" w:themeColor="accent6"/>
          <w:left w:val="nil"/>
        </w:tcBorders>
      </w:tcPr>
    </w:tblStylePr>
    <w:tblStylePr w:type="swCell">
      <w:tblPr/>
      <w:tcPr>
        <w:tcBorders>
          <w:top w:val="double" w:sz="4" w:space="0" w:color="968282" w:themeColor="accent6"/>
          <w:right w:val="nil"/>
        </w:tcBorders>
      </w:tcPr>
    </w:tblStylePr>
  </w:style>
  <w:style w:type="table" w:styleId="Tabladelista4">
    <w:name w:val="List Table 4"/>
    <w:basedOn w:val="Tablanormal"/>
    <w:uiPriority w:val="49"/>
    <w:rsid w:val="008018F3"/>
    <w:rPr>
      <w:rFonts w:ascii="Calibri" w:hAnsi="Calibr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4-nfasis1">
    <w:name w:val="List Table 4 Accent 1"/>
    <w:basedOn w:val="Tablanormal"/>
    <w:uiPriority w:val="49"/>
    <w:rsid w:val="008018F3"/>
    <w:rPr>
      <w:rFonts w:ascii="Calibri" w:hAnsi="Calibri"/>
    </w:rPr>
    <w:tblPr>
      <w:tblStyleRowBandSize w:val="1"/>
      <w:tblStyleColBandSize w:val="1"/>
      <w:tblBorders>
        <w:top w:val="single" w:sz="4" w:space="0" w:color="D8E2D7" w:themeColor="accent1" w:themeTint="99"/>
        <w:left w:val="single" w:sz="4" w:space="0" w:color="D8E2D7" w:themeColor="accent1" w:themeTint="99"/>
        <w:bottom w:val="single" w:sz="4" w:space="0" w:color="D8E2D7" w:themeColor="accent1" w:themeTint="99"/>
        <w:right w:val="single" w:sz="4" w:space="0" w:color="D8E2D7" w:themeColor="accent1" w:themeTint="99"/>
        <w:insideH w:val="single" w:sz="4" w:space="0" w:color="D8E2D7" w:themeColor="accent1" w:themeTint="99"/>
      </w:tblBorders>
    </w:tblPr>
    <w:tblStylePr w:type="firstRow">
      <w:rPr>
        <w:b/>
        <w:bCs/>
        <w:color w:val="FFFFFF" w:themeColor="background1"/>
      </w:rPr>
      <w:tblPr/>
      <w:tcPr>
        <w:tcBorders>
          <w:top w:val="single" w:sz="4" w:space="0" w:color="BFCFBE" w:themeColor="accent1"/>
          <w:left w:val="single" w:sz="4" w:space="0" w:color="BFCFBE" w:themeColor="accent1"/>
          <w:bottom w:val="single" w:sz="4" w:space="0" w:color="BFCFBE" w:themeColor="accent1"/>
          <w:right w:val="single" w:sz="4" w:space="0" w:color="BFCFBE" w:themeColor="accent1"/>
          <w:insideH w:val="nil"/>
        </w:tcBorders>
        <w:shd w:val="clear" w:color="auto" w:fill="BFCFBE" w:themeFill="accent1"/>
      </w:tcPr>
    </w:tblStylePr>
    <w:tblStylePr w:type="lastRow">
      <w:rPr>
        <w:b/>
        <w:bCs/>
      </w:rPr>
      <w:tblPr/>
      <w:tcPr>
        <w:tcBorders>
          <w:top w:val="double" w:sz="4" w:space="0" w:color="D8E2D7" w:themeColor="accent1" w:themeTint="99"/>
        </w:tcBorders>
      </w:tcPr>
    </w:tblStylePr>
    <w:tblStylePr w:type="firstCol">
      <w:rPr>
        <w:b/>
        <w:bCs/>
      </w:rPr>
    </w:tblStylePr>
    <w:tblStylePr w:type="lastCol">
      <w:rPr>
        <w:b/>
        <w:bCs/>
      </w:rPr>
    </w:tblStylePr>
    <w:tblStylePr w:type="band1Vert">
      <w:tblPr/>
      <w:tcPr>
        <w:shd w:val="clear" w:color="auto" w:fill="F2F5F1" w:themeFill="accent1" w:themeFillTint="33"/>
      </w:tcPr>
    </w:tblStylePr>
    <w:tblStylePr w:type="band1Horz">
      <w:tblPr/>
      <w:tcPr>
        <w:shd w:val="clear" w:color="auto" w:fill="F2F5F1" w:themeFill="accent1" w:themeFillTint="33"/>
      </w:tcPr>
    </w:tblStylePr>
  </w:style>
  <w:style w:type="table" w:styleId="Tabladelista4-nfasis2">
    <w:name w:val="List Table 4 Accent 2"/>
    <w:basedOn w:val="Tablanormal"/>
    <w:uiPriority w:val="49"/>
    <w:rsid w:val="008018F3"/>
    <w:rPr>
      <w:rFonts w:ascii="Calibri" w:hAnsi="Calibri"/>
    </w:rPr>
    <w:tblPr>
      <w:tblStyleRowBandSize w:val="1"/>
      <w:tblStyleColBandSize w:val="1"/>
      <w:tblBorders>
        <w:top w:val="single" w:sz="4" w:space="0" w:color="92BAA5" w:themeColor="accent2" w:themeTint="99"/>
        <w:left w:val="single" w:sz="4" w:space="0" w:color="92BAA5" w:themeColor="accent2" w:themeTint="99"/>
        <w:bottom w:val="single" w:sz="4" w:space="0" w:color="92BAA5" w:themeColor="accent2" w:themeTint="99"/>
        <w:right w:val="single" w:sz="4" w:space="0" w:color="92BAA5" w:themeColor="accent2" w:themeTint="99"/>
        <w:insideH w:val="single" w:sz="4" w:space="0" w:color="92BAA5" w:themeColor="accent2" w:themeTint="99"/>
      </w:tblBorders>
    </w:tblPr>
    <w:tblStylePr w:type="firstRow">
      <w:rPr>
        <w:b/>
        <w:bCs/>
        <w:color w:val="FFFFFF" w:themeColor="background1"/>
      </w:rPr>
      <w:tblPr/>
      <w:tcPr>
        <w:tcBorders>
          <w:top w:val="single" w:sz="4" w:space="0" w:color="53846A" w:themeColor="accent2"/>
          <w:left w:val="single" w:sz="4" w:space="0" w:color="53846A" w:themeColor="accent2"/>
          <w:bottom w:val="single" w:sz="4" w:space="0" w:color="53846A" w:themeColor="accent2"/>
          <w:right w:val="single" w:sz="4" w:space="0" w:color="53846A" w:themeColor="accent2"/>
          <w:insideH w:val="nil"/>
        </w:tcBorders>
        <w:shd w:val="clear" w:color="auto" w:fill="53846A" w:themeFill="accent2"/>
      </w:tcPr>
    </w:tblStylePr>
    <w:tblStylePr w:type="lastRow">
      <w:rPr>
        <w:b/>
        <w:bCs/>
      </w:rPr>
      <w:tblPr/>
      <w:tcPr>
        <w:tcBorders>
          <w:top w:val="double" w:sz="4" w:space="0" w:color="92BAA5" w:themeColor="accent2" w:themeTint="99"/>
        </w:tcBorders>
      </w:tcPr>
    </w:tblStylePr>
    <w:tblStylePr w:type="firstCol">
      <w:rPr>
        <w:b/>
        <w:bCs/>
      </w:rPr>
    </w:tblStylePr>
    <w:tblStylePr w:type="lastCol">
      <w:rPr>
        <w:b/>
        <w:bCs/>
      </w:rPr>
    </w:tblStylePr>
    <w:tblStylePr w:type="band1Vert">
      <w:tblPr/>
      <w:tcPr>
        <w:shd w:val="clear" w:color="auto" w:fill="DAE8E1" w:themeFill="accent2" w:themeFillTint="33"/>
      </w:tcPr>
    </w:tblStylePr>
    <w:tblStylePr w:type="band1Horz">
      <w:tblPr/>
      <w:tcPr>
        <w:shd w:val="clear" w:color="auto" w:fill="DAE8E1" w:themeFill="accent2" w:themeFillTint="33"/>
      </w:tcPr>
    </w:tblStylePr>
  </w:style>
  <w:style w:type="table" w:styleId="Tabladelista4-nfasis3">
    <w:name w:val="List Table 4 Accent 3"/>
    <w:basedOn w:val="Tablanormal"/>
    <w:uiPriority w:val="49"/>
    <w:rsid w:val="008018F3"/>
    <w:rPr>
      <w:rFonts w:ascii="Calibri" w:hAnsi="Calibri"/>
    </w:rPr>
    <w:tblPr>
      <w:tblStyleRowBandSize w:val="1"/>
      <w:tblStyleColBandSize w:val="1"/>
      <w:tblBorders>
        <w:top w:val="single" w:sz="4" w:space="0" w:color="D7E0E8" w:themeColor="accent3" w:themeTint="99"/>
        <w:left w:val="single" w:sz="4" w:space="0" w:color="D7E0E8" w:themeColor="accent3" w:themeTint="99"/>
        <w:bottom w:val="single" w:sz="4" w:space="0" w:color="D7E0E8" w:themeColor="accent3" w:themeTint="99"/>
        <w:right w:val="single" w:sz="4" w:space="0" w:color="D7E0E8" w:themeColor="accent3" w:themeTint="99"/>
        <w:insideH w:val="single" w:sz="4" w:space="0" w:color="D7E0E8" w:themeColor="accent3" w:themeTint="99"/>
      </w:tblBorders>
    </w:tblPr>
    <w:tblStylePr w:type="firstRow">
      <w:rPr>
        <w:b/>
        <w:bCs/>
        <w:color w:val="FFFFFF" w:themeColor="background1"/>
      </w:rPr>
      <w:tblPr/>
      <w:tcPr>
        <w:tcBorders>
          <w:top w:val="single" w:sz="4" w:space="0" w:color="BDCDDA" w:themeColor="accent3"/>
          <w:left w:val="single" w:sz="4" w:space="0" w:color="BDCDDA" w:themeColor="accent3"/>
          <w:bottom w:val="single" w:sz="4" w:space="0" w:color="BDCDDA" w:themeColor="accent3"/>
          <w:right w:val="single" w:sz="4" w:space="0" w:color="BDCDDA" w:themeColor="accent3"/>
          <w:insideH w:val="nil"/>
        </w:tcBorders>
        <w:shd w:val="clear" w:color="auto" w:fill="BDCDDA" w:themeFill="accent3"/>
      </w:tcPr>
    </w:tblStylePr>
    <w:tblStylePr w:type="lastRow">
      <w:rPr>
        <w:b/>
        <w:bCs/>
      </w:rPr>
      <w:tblPr/>
      <w:tcPr>
        <w:tcBorders>
          <w:top w:val="double" w:sz="4" w:space="0" w:color="D7E0E8" w:themeColor="accent3" w:themeTint="99"/>
        </w:tcBorders>
      </w:tcPr>
    </w:tblStylePr>
    <w:tblStylePr w:type="firstCol">
      <w:rPr>
        <w:b/>
        <w:bCs/>
      </w:rPr>
    </w:tblStylePr>
    <w:tblStylePr w:type="lastCol">
      <w:rPr>
        <w:b/>
        <w:bCs/>
      </w:rPr>
    </w:tblStylePr>
    <w:tblStylePr w:type="band1Vert">
      <w:tblPr/>
      <w:tcPr>
        <w:shd w:val="clear" w:color="auto" w:fill="F1F4F7" w:themeFill="accent3" w:themeFillTint="33"/>
      </w:tcPr>
    </w:tblStylePr>
    <w:tblStylePr w:type="band1Horz">
      <w:tblPr/>
      <w:tcPr>
        <w:shd w:val="clear" w:color="auto" w:fill="F1F4F7" w:themeFill="accent3" w:themeFillTint="33"/>
      </w:tcPr>
    </w:tblStylePr>
  </w:style>
  <w:style w:type="table" w:styleId="Tabladelista4-nfasis4">
    <w:name w:val="List Table 4 Accent 4"/>
    <w:basedOn w:val="Tablanormal"/>
    <w:uiPriority w:val="49"/>
    <w:rsid w:val="008018F3"/>
    <w:rPr>
      <w:rFonts w:ascii="Calibri" w:hAnsi="Calibri"/>
    </w:rPr>
    <w:tblPr>
      <w:tblStyleRowBandSize w:val="1"/>
      <w:tblStyleColBandSize w:val="1"/>
      <w:tblBorders>
        <w:top w:val="single" w:sz="4" w:space="0" w:color="97A9C7" w:themeColor="accent4" w:themeTint="99"/>
        <w:left w:val="single" w:sz="4" w:space="0" w:color="97A9C7" w:themeColor="accent4" w:themeTint="99"/>
        <w:bottom w:val="single" w:sz="4" w:space="0" w:color="97A9C7" w:themeColor="accent4" w:themeTint="99"/>
        <w:right w:val="single" w:sz="4" w:space="0" w:color="97A9C7" w:themeColor="accent4" w:themeTint="99"/>
        <w:insideH w:val="single" w:sz="4" w:space="0" w:color="97A9C7" w:themeColor="accent4" w:themeTint="99"/>
      </w:tblBorders>
    </w:tblPr>
    <w:tblStylePr w:type="firstRow">
      <w:rPr>
        <w:b/>
        <w:bCs/>
        <w:color w:val="FFFFFF" w:themeColor="background1"/>
      </w:rPr>
      <w:tblPr/>
      <w:tcPr>
        <w:tcBorders>
          <w:top w:val="single" w:sz="4" w:space="0" w:color="56729F" w:themeColor="accent4"/>
          <w:left w:val="single" w:sz="4" w:space="0" w:color="56729F" w:themeColor="accent4"/>
          <w:bottom w:val="single" w:sz="4" w:space="0" w:color="56729F" w:themeColor="accent4"/>
          <w:right w:val="single" w:sz="4" w:space="0" w:color="56729F" w:themeColor="accent4"/>
          <w:insideH w:val="nil"/>
        </w:tcBorders>
        <w:shd w:val="clear" w:color="auto" w:fill="56729F" w:themeFill="accent4"/>
      </w:tcPr>
    </w:tblStylePr>
    <w:tblStylePr w:type="lastRow">
      <w:rPr>
        <w:b/>
        <w:bCs/>
      </w:rPr>
      <w:tblPr/>
      <w:tcPr>
        <w:tcBorders>
          <w:top w:val="double" w:sz="4" w:space="0" w:color="97A9C7" w:themeColor="accent4" w:themeTint="99"/>
        </w:tcBorders>
      </w:tcPr>
    </w:tblStylePr>
    <w:tblStylePr w:type="firstCol">
      <w:rPr>
        <w:b/>
        <w:bCs/>
      </w:rPr>
    </w:tblStylePr>
    <w:tblStylePr w:type="lastCol">
      <w:rPr>
        <w:b/>
        <w:bCs/>
      </w:rPr>
    </w:tblStylePr>
    <w:tblStylePr w:type="band1Vert">
      <w:tblPr/>
      <w:tcPr>
        <w:shd w:val="clear" w:color="auto" w:fill="DCE2EC" w:themeFill="accent4" w:themeFillTint="33"/>
      </w:tcPr>
    </w:tblStylePr>
    <w:tblStylePr w:type="band1Horz">
      <w:tblPr/>
      <w:tcPr>
        <w:shd w:val="clear" w:color="auto" w:fill="DCE2EC" w:themeFill="accent4" w:themeFillTint="33"/>
      </w:tcPr>
    </w:tblStylePr>
  </w:style>
  <w:style w:type="table" w:styleId="Tabladelista4-nfasis5">
    <w:name w:val="List Table 4 Accent 5"/>
    <w:basedOn w:val="Tablanormal"/>
    <w:uiPriority w:val="49"/>
    <w:rsid w:val="008018F3"/>
    <w:rPr>
      <w:rFonts w:ascii="Calibri" w:hAnsi="Calibri"/>
    </w:rPr>
    <w:tblPr>
      <w:tblStyleRowBandSize w:val="1"/>
      <w:tblStyleColBandSize w:val="1"/>
      <w:tblBorders>
        <w:top w:val="single" w:sz="4" w:space="0" w:color="EBE6E6" w:themeColor="accent5" w:themeTint="99"/>
        <w:left w:val="single" w:sz="4" w:space="0" w:color="EBE6E6" w:themeColor="accent5" w:themeTint="99"/>
        <w:bottom w:val="single" w:sz="4" w:space="0" w:color="EBE6E6" w:themeColor="accent5" w:themeTint="99"/>
        <w:right w:val="single" w:sz="4" w:space="0" w:color="EBE6E6" w:themeColor="accent5" w:themeTint="99"/>
        <w:insideH w:val="single" w:sz="4" w:space="0" w:color="EBE6E6" w:themeColor="accent5" w:themeTint="99"/>
      </w:tblBorders>
    </w:tblPr>
    <w:tblStylePr w:type="firstRow">
      <w:rPr>
        <w:b/>
        <w:bCs/>
        <w:color w:val="FFFFFF" w:themeColor="background1"/>
      </w:rPr>
      <w:tblPr/>
      <w:tcPr>
        <w:tcBorders>
          <w:top w:val="single" w:sz="4" w:space="0" w:color="DED7D6" w:themeColor="accent5"/>
          <w:left w:val="single" w:sz="4" w:space="0" w:color="DED7D6" w:themeColor="accent5"/>
          <w:bottom w:val="single" w:sz="4" w:space="0" w:color="DED7D6" w:themeColor="accent5"/>
          <w:right w:val="single" w:sz="4" w:space="0" w:color="DED7D6" w:themeColor="accent5"/>
          <w:insideH w:val="nil"/>
        </w:tcBorders>
        <w:shd w:val="clear" w:color="auto" w:fill="DED7D6" w:themeFill="accent5"/>
      </w:tcPr>
    </w:tblStylePr>
    <w:tblStylePr w:type="lastRow">
      <w:rPr>
        <w:b/>
        <w:bCs/>
      </w:rPr>
      <w:tblPr/>
      <w:tcPr>
        <w:tcBorders>
          <w:top w:val="double" w:sz="4" w:space="0" w:color="EBE6E6" w:themeColor="accent5" w:themeTint="99"/>
        </w:tcBorders>
      </w:tcPr>
    </w:tblStylePr>
    <w:tblStylePr w:type="firstCol">
      <w:rPr>
        <w:b/>
        <w:bCs/>
      </w:rPr>
    </w:tblStylePr>
    <w:tblStylePr w:type="lastCol">
      <w:rPr>
        <w:b/>
        <w:bCs/>
      </w:rPr>
    </w:tblStylePr>
    <w:tblStylePr w:type="band1Vert">
      <w:tblPr/>
      <w:tcPr>
        <w:shd w:val="clear" w:color="auto" w:fill="F8F6F6" w:themeFill="accent5" w:themeFillTint="33"/>
      </w:tcPr>
    </w:tblStylePr>
    <w:tblStylePr w:type="band1Horz">
      <w:tblPr/>
      <w:tcPr>
        <w:shd w:val="clear" w:color="auto" w:fill="F8F6F6" w:themeFill="accent5" w:themeFillTint="33"/>
      </w:tcPr>
    </w:tblStylePr>
  </w:style>
  <w:style w:type="table" w:styleId="Tabladelista4-nfasis6">
    <w:name w:val="List Table 4 Accent 6"/>
    <w:basedOn w:val="Tablanormal"/>
    <w:uiPriority w:val="49"/>
    <w:rsid w:val="008018F3"/>
    <w:rPr>
      <w:rFonts w:ascii="Calibri" w:hAnsi="Calibri"/>
    </w:rPr>
    <w:tblPr>
      <w:tblStyleRowBandSize w:val="1"/>
      <w:tblStyleColBandSize w:val="1"/>
      <w:tblBorders>
        <w:top w:val="single" w:sz="4" w:space="0" w:color="C0B4B4" w:themeColor="accent6" w:themeTint="99"/>
        <w:left w:val="single" w:sz="4" w:space="0" w:color="C0B4B4" w:themeColor="accent6" w:themeTint="99"/>
        <w:bottom w:val="single" w:sz="4" w:space="0" w:color="C0B4B4" w:themeColor="accent6" w:themeTint="99"/>
        <w:right w:val="single" w:sz="4" w:space="0" w:color="C0B4B4" w:themeColor="accent6" w:themeTint="99"/>
        <w:insideH w:val="single" w:sz="4" w:space="0" w:color="C0B4B4" w:themeColor="accent6" w:themeTint="99"/>
      </w:tblBorders>
    </w:tblPr>
    <w:tblStylePr w:type="firstRow">
      <w:rPr>
        <w:b/>
        <w:bCs/>
        <w:color w:val="FFFFFF" w:themeColor="background1"/>
      </w:rPr>
      <w:tblPr/>
      <w:tcPr>
        <w:tcBorders>
          <w:top w:val="single" w:sz="4" w:space="0" w:color="968282" w:themeColor="accent6"/>
          <w:left w:val="single" w:sz="4" w:space="0" w:color="968282" w:themeColor="accent6"/>
          <w:bottom w:val="single" w:sz="4" w:space="0" w:color="968282" w:themeColor="accent6"/>
          <w:right w:val="single" w:sz="4" w:space="0" w:color="968282" w:themeColor="accent6"/>
          <w:insideH w:val="nil"/>
        </w:tcBorders>
        <w:shd w:val="clear" w:color="auto" w:fill="968282" w:themeFill="accent6"/>
      </w:tcPr>
    </w:tblStylePr>
    <w:tblStylePr w:type="lastRow">
      <w:rPr>
        <w:b/>
        <w:bCs/>
      </w:rPr>
      <w:tblPr/>
      <w:tcPr>
        <w:tcBorders>
          <w:top w:val="double" w:sz="4" w:space="0" w:color="C0B4B4" w:themeColor="accent6" w:themeTint="99"/>
        </w:tcBorders>
      </w:tcPr>
    </w:tblStylePr>
    <w:tblStylePr w:type="firstCol">
      <w:rPr>
        <w:b/>
        <w:bCs/>
      </w:rPr>
    </w:tblStylePr>
    <w:tblStylePr w:type="lastCol">
      <w:rPr>
        <w:b/>
        <w:bCs/>
      </w:rPr>
    </w:tblStylePr>
    <w:tblStylePr w:type="band1Vert">
      <w:tblPr/>
      <w:tcPr>
        <w:shd w:val="clear" w:color="auto" w:fill="EAE6E6" w:themeFill="accent6" w:themeFillTint="33"/>
      </w:tcPr>
    </w:tblStylePr>
    <w:tblStylePr w:type="band1Horz">
      <w:tblPr/>
      <w:tcPr>
        <w:shd w:val="clear" w:color="auto" w:fill="EAE6E6" w:themeFill="accent6" w:themeFillTint="33"/>
      </w:tcPr>
    </w:tblStylePr>
  </w:style>
  <w:style w:type="table" w:styleId="Tabladelista5oscura">
    <w:name w:val="List Table 5 Dark"/>
    <w:basedOn w:val="Tablanormal"/>
    <w:uiPriority w:val="50"/>
    <w:rsid w:val="008018F3"/>
    <w:rPr>
      <w:rFonts w:ascii="Calibri" w:hAnsi="Calibri"/>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1">
    <w:name w:val="List Table 5 Dark Accent 1"/>
    <w:basedOn w:val="Tablanormal"/>
    <w:uiPriority w:val="50"/>
    <w:rsid w:val="008018F3"/>
    <w:rPr>
      <w:rFonts w:ascii="Calibri" w:hAnsi="Calibri"/>
      <w:color w:val="FFFFFF" w:themeColor="background1"/>
    </w:rPr>
    <w:tblPr>
      <w:tblStyleRowBandSize w:val="1"/>
      <w:tblStyleColBandSize w:val="1"/>
      <w:tblBorders>
        <w:top w:val="single" w:sz="24" w:space="0" w:color="BFCFBE" w:themeColor="accent1"/>
        <w:left w:val="single" w:sz="24" w:space="0" w:color="BFCFBE" w:themeColor="accent1"/>
        <w:bottom w:val="single" w:sz="24" w:space="0" w:color="BFCFBE" w:themeColor="accent1"/>
        <w:right w:val="single" w:sz="24" w:space="0" w:color="BFCFBE" w:themeColor="accent1"/>
      </w:tblBorders>
    </w:tblPr>
    <w:tcPr>
      <w:shd w:val="clear" w:color="auto" w:fill="BFCFB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2">
    <w:name w:val="List Table 5 Dark Accent 2"/>
    <w:basedOn w:val="Tablanormal"/>
    <w:uiPriority w:val="50"/>
    <w:rsid w:val="008018F3"/>
    <w:rPr>
      <w:rFonts w:ascii="Calibri" w:hAnsi="Calibri"/>
      <w:color w:val="FFFFFF" w:themeColor="background1"/>
    </w:rPr>
    <w:tblPr>
      <w:tblStyleRowBandSize w:val="1"/>
      <w:tblStyleColBandSize w:val="1"/>
      <w:tblBorders>
        <w:top w:val="single" w:sz="24" w:space="0" w:color="53846A" w:themeColor="accent2"/>
        <w:left w:val="single" w:sz="24" w:space="0" w:color="53846A" w:themeColor="accent2"/>
        <w:bottom w:val="single" w:sz="24" w:space="0" w:color="53846A" w:themeColor="accent2"/>
        <w:right w:val="single" w:sz="24" w:space="0" w:color="53846A" w:themeColor="accent2"/>
      </w:tblBorders>
    </w:tblPr>
    <w:tcPr>
      <w:shd w:val="clear" w:color="auto" w:fill="53846A"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3">
    <w:name w:val="List Table 5 Dark Accent 3"/>
    <w:basedOn w:val="Tablanormal"/>
    <w:uiPriority w:val="50"/>
    <w:rsid w:val="008018F3"/>
    <w:rPr>
      <w:rFonts w:ascii="Calibri" w:hAnsi="Calibri"/>
      <w:color w:val="FFFFFF" w:themeColor="background1"/>
    </w:rPr>
    <w:tblPr>
      <w:tblStyleRowBandSize w:val="1"/>
      <w:tblStyleColBandSize w:val="1"/>
      <w:tblBorders>
        <w:top w:val="single" w:sz="24" w:space="0" w:color="BDCDDA" w:themeColor="accent3"/>
        <w:left w:val="single" w:sz="24" w:space="0" w:color="BDCDDA" w:themeColor="accent3"/>
        <w:bottom w:val="single" w:sz="24" w:space="0" w:color="BDCDDA" w:themeColor="accent3"/>
        <w:right w:val="single" w:sz="24" w:space="0" w:color="BDCDDA" w:themeColor="accent3"/>
      </w:tblBorders>
    </w:tblPr>
    <w:tcPr>
      <w:shd w:val="clear" w:color="auto" w:fill="BDCDDA"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4">
    <w:name w:val="List Table 5 Dark Accent 4"/>
    <w:basedOn w:val="Tablanormal"/>
    <w:uiPriority w:val="50"/>
    <w:rsid w:val="008018F3"/>
    <w:rPr>
      <w:rFonts w:ascii="Calibri" w:hAnsi="Calibri"/>
      <w:color w:val="FFFFFF" w:themeColor="background1"/>
    </w:rPr>
    <w:tblPr>
      <w:tblStyleRowBandSize w:val="1"/>
      <w:tblStyleColBandSize w:val="1"/>
      <w:tblBorders>
        <w:top w:val="single" w:sz="24" w:space="0" w:color="56729F" w:themeColor="accent4"/>
        <w:left w:val="single" w:sz="24" w:space="0" w:color="56729F" w:themeColor="accent4"/>
        <w:bottom w:val="single" w:sz="24" w:space="0" w:color="56729F" w:themeColor="accent4"/>
        <w:right w:val="single" w:sz="24" w:space="0" w:color="56729F" w:themeColor="accent4"/>
      </w:tblBorders>
    </w:tblPr>
    <w:tcPr>
      <w:shd w:val="clear" w:color="auto" w:fill="56729F"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5">
    <w:name w:val="List Table 5 Dark Accent 5"/>
    <w:basedOn w:val="Tablanormal"/>
    <w:uiPriority w:val="50"/>
    <w:rsid w:val="008018F3"/>
    <w:rPr>
      <w:rFonts w:ascii="Calibri" w:hAnsi="Calibri"/>
      <w:color w:val="FFFFFF" w:themeColor="background1"/>
    </w:rPr>
    <w:tblPr>
      <w:tblStyleRowBandSize w:val="1"/>
      <w:tblStyleColBandSize w:val="1"/>
      <w:tblBorders>
        <w:top w:val="single" w:sz="24" w:space="0" w:color="DED7D6" w:themeColor="accent5"/>
        <w:left w:val="single" w:sz="24" w:space="0" w:color="DED7D6" w:themeColor="accent5"/>
        <w:bottom w:val="single" w:sz="24" w:space="0" w:color="DED7D6" w:themeColor="accent5"/>
        <w:right w:val="single" w:sz="24" w:space="0" w:color="DED7D6" w:themeColor="accent5"/>
      </w:tblBorders>
    </w:tblPr>
    <w:tcPr>
      <w:shd w:val="clear" w:color="auto" w:fill="DED7D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6">
    <w:name w:val="List Table 5 Dark Accent 6"/>
    <w:basedOn w:val="Tablanormal"/>
    <w:uiPriority w:val="50"/>
    <w:rsid w:val="008018F3"/>
    <w:rPr>
      <w:rFonts w:ascii="Calibri" w:hAnsi="Calibri"/>
      <w:color w:val="FFFFFF" w:themeColor="background1"/>
    </w:rPr>
    <w:tblPr>
      <w:tblStyleRowBandSize w:val="1"/>
      <w:tblStyleColBandSize w:val="1"/>
      <w:tblBorders>
        <w:top w:val="single" w:sz="24" w:space="0" w:color="968282" w:themeColor="accent6"/>
        <w:left w:val="single" w:sz="24" w:space="0" w:color="968282" w:themeColor="accent6"/>
        <w:bottom w:val="single" w:sz="24" w:space="0" w:color="968282" w:themeColor="accent6"/>
        <w:right w:val="single" w:sz="24" w:space="0" w:color="968282" w:themeColor="accent6"/>
      </w:tblBorders>
    </w:tblPr>
    <w:tcPr>
      <w:shd w:val="clear" w:color="auto" w:fill="96828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6concolores">
    <w:name w:val="List Table 6 Colorful"/>
    <w:basedOn w:val="Tablanormal"/>
    <w:uiPriority w:val="51"/>
    <w:rsid w:val="008018F3"/>
    <w:rPr>
      <w:rFonts w:ascii="Calibri" w:hAnsi="Calibri"/>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6concolores-nfasis1">
    <w:name w:val="List Table 6 Colorful Accent 1"/>
    <w:basedOn w:val="Tablanormal"/>
    <w:uiPriority w:val="51"/>
    <w:rsid w:val="008018F3"/>
    <w:rPr>
      <w:rFonts w:ascii="Calibri" w:hAnsi="Calibri"/>
      <w:color w:val="86A484" w:themeColor="accent1" w:themeShade="BF"/>
    </w:rPr>
    <w:tblPr>
      <w:tblStyleRowBandSize w:val="1"/>
      <w:tblStyleColBandSize w:val="1"/>
      <w:tblBorders>
        <w:top w:val="single" w:sz="4" w:space="0" w:color="BFCFBE" w:themeColor="accent1"/>
        <w:bottom w:val="single" w:sz="4" w:space="0" w:color="BFCFBE" w:themeColor="accent1"/>
      </w:tblBorders>
    </w:tblPr>
    <w:tblStylePr w:type="firstRow">
      <w:rPr>
        <w:b/>
        <w:bCs/>
      </w:rPr>
      <w:tblPr/>
      <w:tcPr>
        <w:tcBorders>
          <w:bottom w:val="single" w:sz="4" w:space="0" w:color="BFCFBE" w:themeColor="accent1"/>
        </w:tcBorders>
      </w:tcPr>
    </w:tblStylePr>
    <w:tblStylePr w:type="lastRow">
      <w:rPr>
        <w:b/>
        <w:bCs/>
      </w:rPr>
      <w:tblPr/>
      <w:tcPr>
        <w:tcBorders>
          <w:top w:val="double" w:sz="4" w:space="0" w:color="BFCFBE" w:themeColor="accent1"/>
        </w:tcBorders>
      </w:tcPr>
    </w:tblStylePr>
    <w:tblStylePr w:type="firstCol">
      <w:rPr>
        <w:b/>
        <w:bCs/>
      </w:rPr>
    </w:tblStylePr>
    <w:tblStylePr w:type="lastCol">
      <w:rPr>
        <w:b/>
        <w:bCs/>
      </w:rPr>
    </w:tblStylePr>
    <w:tblStylePr w:type="band1Vert">
      <w:tblPr/>
      <w:tcPr>
        <w:shd w:val="clear" w:color="auto" w:fill="F2F5F1" w:themeFill="accent1" w:themeFillTint="33"/>
      </w:tcPr>
    </w:tblStylePr>
    <w:tblStylePr w:type="band1Horz">
      <w:tblPr/>
      <w:tcPr>
        <w:shd w:val="clear" w:color="auto" w:fill="F2F5F1" w:themeFill="accent1" w:themeFillTint="33"/>
      </w:tcPr>
    </w:tblStylePr>
  </w:style>
  <w:style w:type="table" w:styleId="Tabladelista6concolores-nfasis2">
    <w:name w:val="List Table 6 Colorful Accent 2"/>
    <w:basedOn w:val="Tablanormal"/>
    <w:uiPriority w:val="51"/>
    <w:rsid w:val="008018F3"/>
    <w:rPr>
      <w:rFonts w:ascii="Calibri" w:hAnsi="Calibri"/>
      <w:color w:val="3E624F" w:themeColor="accent2" w:themeShade="BF"/>
    </w:rPr>
    <w:tblPr>
      <w:tblStyleRowBandSize w:val="1"/>
      <w:tblStyleColBandSize w:val="1"/>
      <w:tblBorders>
        <w:top w:val="single" w:sz="4" w:space="0" w:color="53846A" w:themeColor="accent2"/>
        <w:bottom w:val="single" w:sz="4" w:space="0" w:color="53846A" w:themeColor="accent2"/>
      </w:tblBorders>
    </w:tblPr>
    <w:tblStylePr w:type="firstRow">
      <w:rPr>
        <w:b/>
        <w:bCs/>
      </w:rPr>
      <w:tblPr/>
      <w:tcPr>
        <w:tcBorders>
          <w:bottom w:val="single" w:sz="4" w:space="0" w:color="53846A" w:themeColor="accent2"/>
        </w:tcBorders>
      </w:tcPr>
    </w:tblStylePr>
    <w:tblStylePr w:type="lastRow">
      <w:rPr>
        <w:b/>
        <w:bCs/>
      </w:rPr>
      <w:tblPr/>
      <w:tcPr>
        <w:tcBorders>
          <w:top w:val="double" w:sz="4" w:space="0" w:color="53846A" w:themeColor="accent2"/>
        </w:tcBorders>
      </w:tcPr>
    </w:tblStylePr>
    <w:tblStylePr w:type="firstCol">
      <w:rPr>
        <w:b/>
        <w:bCs/>
      </w:rPr>
    </w:tblStylePr>
    <w:tblStylePr w:type="lastCol">
      <w:rPr>
        <w:b/>
        <w:bCs/>
      </w:rPr>
    </w:tblStylePr>
    <w:tblStylePr w:type="band1Vert">
      <w:tblPr/>
      <w:tcPr>
        <w:shd w:val="clear" w:color="auto" w:fill="DAE8E1" w:themeFill="accent2" w:themeFillTint="33"/>
      </w:tcPr>
    </w:tblStylePr>
    <w:tblStylePr w:type="band1Horz">
      <w:tblPr/>
      <w:tcPr>
        <w:shd w:val="clear" w:color="auto" w:fill="DAE8E1" w:themeFill="accent2" w:themeFillTint="33"/>
      </w:tcPr>
    </w:tblStylePr>
  </w:style>
  <w:style w:type="table" w:styleId="Tabladelista6concolores-nfasis3">
    <w:name w:val="List Table 6 Colorful Accent 3"/>
    <w:basedOn w:val="Tablanormal"/>
    <w:uiPriority w:val="51"/>
    <w:rsid w:val="008018F3"/>
    <w:rPr>
      <w:rFonts w:ascii="Calibri" w:hAnsi="Calibri"/>
      <w:color w:val="7B9BB5" w:themeColor="accent3" w:themeShade="BF"/>
    </w:rPr>
    <w:tblPr>
      <w:tblStyleRowBandSize w:val="1"/>
      <w:tblStyleColBandSize w:val="1"/>
      <w:tblBorders>
        <w:top w:val="single" w:sz="4" w:space="0" w:color="BDCDDA" w:themeColor="accent3"/>
        <w:bottom w:val="single" w:sz="4" w:space="0" w:color="BDCDDA" w:themeColor="accent3"/>
      </w:tblBorders>
    </w:tblPr>
    <w:tblStylePr w:type="firstRow">
      <w:rPr>
        <w:b/>
        <w:bCs/>
      </w:rPr>
      <w:tblPr/>
      <w:tcPr>
        <w:tcBorders>
          <w:bottom w:val="single" w:sz="4" w:space="0" w:color="BDCDDA" w:themeColor="accent3"/>
        </w:tcBorders>
      </w:tcPr>
    </w:tblStylePr>
    <w:tblStylePr w:type="lastRow">
      <w:rPr>
        <w:b/>
        <w:bCs/>
      </w:rPr>
      <w:tblPr/>
      <w:tcPr>
        <w:tcBorders>
          <w:top w:val="double" w:sz="4" w:space="0" w:color="BDCDDA" w:themeColor="accent3"/>
        </w:tcBorders>
      </w:tcPr>
    </w:tblStylePr>
    <w:tblStylePr w:type="firstCol">
      <w:rPr>
        <w:b/>
        <w:bCs/>
      </w:rPr>
    </w:tblStylePr>
    <w:tblStylePr w:type="lastCol">
      <w:rPr>
        <w:b/>
        <w:bCs/>
      </w:rPr>
    </w:tblStylePr>
    <w:tblStylePr w:type="band1Vert">
      <w:tblPr/>
      <w:tcPr>
        <w:shd w:val="clear" w:color="auto" w:fill="F1F4F7" w:themeFill="accent3" w:themeFillTint="33"/>
      </w:tcPr>
    </w:tblStylePr>
    <w:tblStylePr w:type="band1Horz">
      <w:tblPr/>
      <w:tcPr>
        <w:shd w:val="clear" w:color="auto" w:fill="F1F4F7" w:themeFill="accent3" w:themeFillTint="33"/>
      </w:tcPr>
    </w:tblStylePr>
  </w:style>
  <w:style w:type="table" w:styleId="Tabladelista6concolores-nfasis4">
    <w:name w:val="List Table 6 Colorful Accent 4"/>
    <w:basedOn w:val="Tablanormal"/>
    <w:uiPriority w:val="51"/>
    <w:rsid w:val="008018F3"/>
    <w:rPr>
      <w:rFonts w:ascii="Calibri" w:hAnsi="Calibri"/>
      <w:color w:val="405576" w:themeColor="accent4" w:themeShade="BF"/>
    </w:rPr>
    <w:tblPr>
      <w:tblStyleRowBandSize w:val="1"/>
      <w:tblStyleColBandSize w:val="1"/>
      <w:tblBorders>
        <w:top w:val="single" w:sz="4" w:space="0" w:color="56729F" w:themeColor="accent4"/>
        <w:bottom w:val="single" w:sz="4" w:space="0" w:color="56729F" w:themeColor="accent4"/>
      </w:tblBorders>
    </w:tblPr>
    <w:tblStylePr w:type="firstRow">
      <w:rPr>
        <w:b/>
        <w:bCs/>
      </w:rPr>
      <w:tblPr/>
      <w:tcPr>
        <w:tcBorders>
          <w:bottom w:val="single" w:sz="4" w:space="0" w:color="56729F" w:themeColor="accent4"/>
        </w:tcBorders>
      </w:tcPr>
    </w:tblStylePr>
    <w:tblStylePr w:type="lastRow">
      <w:rPr>
        <w:b/>
        <w:bCs/>
      </w:rPr>
      <w:tblPr/>
      <w:tcPr>
        <w:tcBorders>
          <w:top w:val="double" w:sz="4" w:space="0" w:color="56729F" w:themeColor="accent4"/>
        </w:tcBorders>
      </w:tcPr>
    </w:tblStylePr>
    <w:tblStylePr w:type="firstCol">
      <w:rPr>
        <w:b/>
        <w:bCs/>
      </w:rPr>
    </w:tblStylePr>
    <w:tblStylePr w:type="lastCol">
      <w:rPr>
        <w:b/>
        <w:bCs/>
      </w:rPr>
    </w:tblStylePr>
    <w:tblStylePr w:type="band1Vert">
      <w:tblPr/>
      <w:tcPr>
        <w:shd w:val="clear" w:color="auto" w:fill="DCE2EC" w:themeFill="accent4" w:themeFillTint="33"/>
      </w:tcPr>
    </w:tblStylePr>
    <w:tblStylePr w:type="band1Horz">
      <w:tblPr/>
      <w:tcPr>
        <w:shd w:val="clear" w:color="auto" w:fill="DCE2EC" w:themeFill="accent4" w:themeFillTint="33"/>
      </w:tcPr>
    </w:tblStylePr>
  </w:style>
  <w:style w:type="table" w:styleId="Tabladelista6concolores-nfasis5">
    <w:name w:val="List Table 6 Colorful Accent 5"/>
    <w:basedOn w:val="Tablanormal"/>
    <w:uiPriority w:val="51"/>
    <w:rsid w:val="008018F3"/>
    <w:rPr>
      <w:rFonts w:ascii="Calibri" w:hAnsi="Calibri"/>
      <w:color w:val="AD9B99" w:themeColor="accent5" w:themeShade="BF"/>
    </w:rPr>
    <w:tblPr>
      <w:tblStyleRowBandSize w:val="1"/>
      <w:tblStyleColBandSize w:val="1"/>
      <w:tblBorders>
        <w:top w:val="single" w:sz="4" w:space="0" w:color="DED7D6" w:themeColor="accent5"/>
        <w:bottom w:val="single" w:sz="4" w:space="0" w:color="DED7D6" w:themeColor="accent5"/>
      </w:tblBorders>
    </w:tblPr>
    <w:tblStylePr w:type="firstRow">
      <w:rPr>
        <w:b/>
        <w:bCs/>
      </w:rPr>
      <w:tblPr/>
      <w:tcPr>
        <w:tcBorders>
          <w:bottom w:val="single" w:sz="4" w:space="0" w:color="DED7D6" w:themeColor="accent5"/>
        </w:tcBorders>
      </w:tcPr>
    </w:tblStylePr>
    <w:tblStylePr w:type="lastRow">
      <w:rPr>
        <w:b/>
        <w:bCs/>
      </w:rPr>
      <w:tblPr/>
      <w:tcPr>
        <w:tcBorders>
          <w:top w:val="double" w:sz="4" w:space="0" w:color="DED7D6" w:themeColor="accent5"/>
        </w:tcBorders>
      </w:tcPr>
    </w:tblStylePr>
    <w:tblStylePr w:type="firstCol">
      <w:rPr>
        <w:b/>
        <w:bCs/>
      </w:rPr>
    </w:tblStylePr>
    <w:tblStylePr w:type="lastCol">
      <w:rPr>
        <w:b/>
        <w:bCs/>
      </w:rPr>
    </w:tblStylePr>
    <w:tblStylePr w:type="band1Vert">
      <w:tblPr/>
      <w:tcPr>
        <w:shd w:val="clear" w:color="auto" w:fill="F8F6F6" w:themeFill="accent5" w:themeFillTint="33"/>
      </w:tcPr>
    </w:tblStylePr>
    <w:tblStylePr w:type="band1Horz">
      <w:tblPr/>
      <w:tcPr>
        <w:shd w:val="clear" w:color="auto" w:fill="F8F6F6" w:themeFill="accent5" w:themeFillTint="33"/>
      </w:tcPr>
    </w:tblStylePr>
  </w:style>
  <w:style w:type="table" w:styleId="Tabladelista6concolores-nfasis6">
    <w:name w:val="List Table 6 Colorful Accent 6"/>
    <w:basedOn w:val="Tablanormal"/>
    <w:uiPriority w:val="51"/>
    <w:rsid w:val="008018F3"/>
    <w:rPr>
      <w:rFonts w:ascii="Calibri" w:hAnsi="Calibri"/>
      <w:color w:val="715F5F" w:themeColor="accent6" w:themeShade="BF"/>
    </w:rPr>
    <w:tblPr>
      <w:tblStyleRowBandSize w:val="1"/>
      <w:tblStyleColBandSize w:val="1"/>
      <w:tblBorders>
        <w:top w:val="single" w:sz="4" w:space="0" w:color="968282" w:themeColor="accent6"/>
        <w:bottom w:val="single" w:sz="4" w:space="0" w:color="968282" w:themeColor="accent6"/>
      </w:tblBorders>
    </w:tblPr>
    <w:tblStylePr w:type="firstRow">
      <w:rPr>
        <w:b/>
        <w:bCs/>
      </w:rPr>
      <w:tblPr/>
      <w:tcPr>
        <w:tcBorders>
          <w:bottom w:val="single" w:sz="4" w:space="0" w:color="968282" w:themeColor="accent6"/>
        </w:tcBorders>
      </w:tcPr>
    </w:tblStylePr>
    <w:tblStylePr w:type="lastRow">
      <w:rPr>
        <w:b/>
        <w:bCs/>
      </w:rPr>
      <w:tblPr/>
      <w:tcPr>
        <w:tcBorders>
          <w:top w:val="double" w:sz="4" w:space="0" w:color="968282" w:themeColor="accent6"/>
        </w:tcBorders>
      </w:tcPr>
    </w:tblStylePr>
    <w:tblStylePr w:type="firstCol">
      <w:rPr>
        <w:b/>
        <w:bCs/>
      </w:rPr>
    </w:tblStylePr>
    <w:tblStylePr w:type="lastCol">
      <w:rPr>
        <w:b/>
        <w:bCs/>
      </w:rPr>
    </w:tblStylePr>
    <w:tblStylePr w:type="band1Vert">
      <w:tblPr/>
      <w:tcPr>
        <w:shd w:val="clear" w:color="auto" w:fill="EAE6E6" w:themeFill="accent6" w:themeFillTint="33"/>
      </w:tcPr>
    </w:tblStylePr>
    <w:tblStylePr w:type="band1Horz">
      <w:tblPr/>
      <w:tcPr>
        <w:shd w:val="clear" w:color="auto" w:fill="EAE6E6" w:themeFill="accent6" w:themeFillTint="33"/>
      </w:tcPr>
    </w:tblStylePr>
  </w:style>
  <w:style w:type="table" w:styleId="Tabladelista7concolores">
    <w:name w:val="List Table 7 Colorful"/>
    <w:basedOn w:val="Tablanormal"/>
    <w:uiPriority w:val="52"/>
    <w:rsid w:val="008018F3"/>
    <w:rPr>
      <w:rFonts w:ascii="Calibri" w:hAnsi="Calibri"/>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1">
    <w:name w:val="List Table 7 Colorful Accent 1"/>
    <w:basedOn w:val="Tablanormal"/>
    <w:uiPriority w:val="52"/>
    <w:rsid w:val="008018F3"/>
    <w:rPr>
      <w:rFonts w:ascii="Calibri" w:hAnsi="Calibri"/>
      <w:color w:val="86A484"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FCFB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FCFB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FCFB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FCFBE" w:themeColor="accent1"/>
        </w:tcBorders>
        <w:shd w:val="clear" w:color="auto" w:fill="FFFFFF" w:themeFill="background1"/>
      </w:tcPr>
    </w:tblStylePr>
    <w:tblStylePr w:type="band1Vert">
      <w:tblPr/>
      <w:tcPr>
        <w:shd w:val="clear" w:color="auto" w:fill="F2F5F1" w:themeFill="accent1" w:themeFillTint="33"/>
      </w:tcPr>
    </w:tblStylePr>
    <w:tblStylePr w:type="band1Horz">
      <w:tblPr/>
      <w:tcPr>
        <w:shd w:val="clear" w:color="auto" w:fill="F2F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2">
    <w:name w:val="List Table 7 Colorful Accent 2"/>
    <w:basedOn w:val="Tablanormal"/>
    <w:uiPriority w:val="52"/>
    <w:rsid w:val="008018F3"/>
    <w:rPr>
      <w:rFonts w:ascii="Calibri" w:hAnsi="Calibri"/>
      <w:color w:val="3E624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3846A"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3846A"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3846A"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3846A" w:themeColor="accent2"/>
        </w:tcBorders>
        <w:shd w:val="clear" w:color="auto" w:fill="FFFFFF" w:themeFill="background1"/>
      </w:tcPr>
    </w:tblStylePr>
    <w:tblStylePr w:type="band1Vert">
      <w:tblPr/>
      <w:tcPr>
        <w:shd w:val="clear" w:color="auto" w:fill="DAE8E1" w:themeFill="accent2" w:themeFillTint="33"/>
      </w:tcPr>
    </w:tblStylePr>
    <w:tblStylePr w:type="band1Horz">
      <w:tblPr/>
      <w:tcPr>
        <w:shd w:val="clear" w:color="auto" w:fill="DAE8E1"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3">
    <w:name w:val="List Table 7 Colorful Accent 3"/>
    <w:basedOn w:val="Tablanormal"/>
    <w:uiPriority w:val="52"/>
    <w:rsid w:val="008018F3"/>
    <w:rPr>
      <w:rFonts w:ascii="Calibri" w:hAnsi="Calibri"/>
      <w:color w:val="7B9BB5"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DCDDA"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DCDDA"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DCDDA"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DCDDA" w:themeColor="accent3"/>
        </w:tcBorders>
        <w:shd w:val="clear" w:color="auto" w:fill="FFFFFF" w:themeFill="background1"/>
      </w:tcPr>
    </w:tblStylePr>
    <w:tblStylePr w:type="band1Vert">
      <w:tblPr/>
      <w:tcPr>
        <w:shd w:val="clear" w:color="auto" w:fill="F1F4F7" w:themeFill="accent3" w:themeFillTint="33"/>
      </w:tcPr>
    </w:tblStylePr>
    <w:tblStylePr w:type="band1Horz">
      <w:tblPr/>
      <w:tcPr>
        <w:shd w:val="clear" w:color="auto" w:fill="F1F4F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8018F3"/>
    <w:rPr>
      <w:rFonts w:ascii="Calibri" w:hAnsi="Calibri"/>
      <w:color w:val="405576"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6729F"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6729F"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6729F"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6729F" w:themeColor="accent4"/>
        </w:tcBorders>
        <w:shd w:val="clear" w:color="auto" w:fill="FFFFFF" w:themeFill="background1"/>
      </w:tcPr>
    </w:tblStylePr>
    <w:tblStylePr w:type="band1Vert">
      <w:tblPr/>
      <w:tcPr>
        <w:shd w:val="clear" w:color="auto" w:fill="DCE2EC" w:themeFill="accent4" w:themeFillTint="33"/>
      </w:tcPr>
    </w:tblStylePr>
    <w:tblStylePr w:type="band1Horz">
      <w:tblPr/>
      <w:tcPr>
        <w:shd w:val="clear" w:color="auto" w:fill="DCE2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Ttulo4Car">
    <w:name w:val="Título 4 Car"/>
    <w:basedOn w:val="Fuentedeprrafopredeter"/>
    <w:link w:val="Ttulo4"/>
    <w:semiHidden/>
    <w:rsid w:val="00982C44"/>
    <w:rPr>
      <w:rFonts w:asciiTheme="majorHAnsi" w:eastAsiaTheme="majorEastAsia" w:hAnsiTheme="majorHAnsi" w:cstheme="majorBidi"/>
      <w:i/>
      <w:iCs/>
      <w:color w:val="86A484" w:themeColor="accent1" w:themeShade="BF"/>
      <w:sz w:val="22"/>
      <w:szCs w:val="24"/>
      <w:lang w:val="en-GB" w:eastAsia="en-US"/>
    </w:rPr>
  </w:style>
  <w:style w:type="character" w:styleId="Mencinsinresolver">
    <w:name w:val="Unresolved Mention"/>
    <w:basedOn w:val="Fuentedeprrafopredeter"/>
    <w:uiPriority w:val="99"/>
    <w:semiHidden/>
    <w:unhideWhenUsed/>
    <w:rsid w:val="00684C9A"/>
    <w:rPr>
      <w:color w:val="605E5C"/>
      <w:shd w:val="clear" w:color="auto" w:fill="E1DFDD"/>
    </w:rPr>
  </w:style>
  <w:style w:type="paragraph" w:styleId="NormalWeb">
    <w:name w:val="Normal (Web)"/>
    <w:basedOn w:val="Normal"/>
    <w:uiPriority w:val="99"/>
    <w:semiHidden/>
    <w:unhideWhenUsed/>
    <w:rsid w:val="00F33D90"/>
    <w:pPr>
      <w:spacing w:before="100" w:beforeAutospacing="1" w:after="100" w:afterAutospacing="1" w:line="240" w:lineRule="auto"/>
    </w:pPr>
    <w:rPr>
      <w:rFonts w:ascii="Times New Roman" w:hAnsi="Times New Roman"/>
      <w:sz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191576">
      <w:bodyDiv w:val="1"/>
      <w:marLeft w:val="0"/>
      <w:marRight w:val="0"/>
      <w:marTop w:val="0"/>
      <w:marBottom w:val="0"/>
      <w:divBdr>
        <w:top w:val="none" w:sz="0" w:space="0" w:color="auto"/>
        <w:left w:val="none" w:sz="0" w:space="0" w:color="auto"/>
        <w:bottom w:val="none" w:sz="0" w:space="0" w:color="auto"/>
        <w:right w:val="none" w:sz="0" w:space="0" w:color="auto"/>
      </w:divBdr>
    </w:div>
    <w:div w:id="143083849">
      <w:bodyDiv w:val="1"/>
      <w:marLeft w:val="0"/>
      <w:marRight w:val="0"/>
      <w:marTop w:val="0"/>
      <w:marBottom w:val="0"/>
      <w:divBdr>
        <w:top w:val="none" w:sz="0" w:space="0" w:color="auto"/>
        <w:left w:val="none" w:sz="0" w:space="0" w:color="auto"/>
        <w:bottom w:val="none" w:sz="0" w:space="0" w:color="auto"/>
        <w:right w:val="none" w:sz="0" w:space="0" w:color="auto"/>
      </w:divBdr>
    </w:div>
    <w:div w:id="204145824">
      <w:bodyDiv w:val="1"/>
      <w:marLeft w:val="0"/>
      <w:marRight w:val="0"/>
      <w:marTop w:val="0"/>
      <w:marBottom w:val="0"/>
      <w:divBdr>
        <w:top w:val="none" w:sz="0" w:space="0" w:color="auto"/>
        <w:left w:val="none" w:sz="0" w:space="0" w:color="auto"/>
        <w:bottom w:val="none" w:sz="0" w:space="0" w:color="auto"/>
        <w:right w:val="none" w:sz="0" w:space="0" w:color="auto"/>
      </w:divBdr>
    </w:div>
    <w:div w:id="232470278">
      <w:bodyDiv w:val="1"/>
      <w:marLeft w:val="0"/>
      <w:marRight w:val="0"/>
      <w:marTop w:val="0"/>
      <w:marBottom w:val="0"/>
      <w:divBdr>
        <w:top w:val="none" w:sz="0" w:space="0" w:color="auto"/>
        <w:left w:val="none" w:sz="0" w:space="0" w:color="auto"/>
        <w:bottom w:val="none" w:sz="0" w:space="0" w:color="auto"/>
        <w:right w:val="none" w:sz="0" w:space="0" w:color="auto"/>
      </w:divBdr>
    </w:div>
    <w:div w:id="570777651">
      <w:bodyDiv w:val="1"/>
      <w:marLeft w:val="0"/>
      <w:marRight w:val="0"/>
      <w:marTop w:val="0"/>
      <w:marBottom w:val="0"/>
      <w:divBdr>
        <w:top w:val="none" w:sz="0" w:space="0" w:color="auto"/>
        <w:left w:val="none" w:sz="0" w:space="0" w:color="auto"/>
        <w:bottom w:val="none" w:sz="0" w:space="0" w:color="auto"/>
        <w:right w:val="none" w:sz="0" w:space="0" w:color="auto"/>
      </w:divBdr>
    </w:div>
    <w:div w:id="613288061">
      <w:bodyDiv w:val="1"/>
      <w:marLeft w:val="0"/>
      <w:marRight w:val="0"/>
      <w:marTop w:val="0"/>
      <w:marBottom w:val="0"/>
      <w:divBdr>
        <w:top w:val="none" w:sz="0" w:space="0" w:color="auto"/>
        <w:left w:val="none" w:sz="0" w:space="0" w:color="auto"/>
        <w:bottom w:val="none" w:sz="0" w:space="0" w:color="auto"/>
        <w:right w:val="none" w:sz="0" w:space="0" w:color="auto"/>
      </w:divBdr>
    </w:div>
    <w:div w:id="913853572">
      <w:bodyDiv w:val="1"/>
      <w:marLeft w:val="0"/>
      <w:marRight w:val="0"/>
      <w:marTop w:val="0"/>
      <w:marBottom w:val="0"/>
      <w:divBdr>
        <w:top w:val="none" w:sz="0" w:space="0" w:color="auto"/>
        <w:left w:val="none" w:sz="0" w:space="0" w:color="auto"/>
        <w:bottom w:val="none" w:sz="0" w:space="0" w:color="auto"/>
        <w:right w:val="none" w:sz="0" w:space="0" w:color="auto"/>
      </w:divBdr>
    </w:div>
    <w:div w:id="966858069">
      <w:bodyDiv w:val="1"/>
      <w:marLeft w:val="0"/>
      <w:marRight w:val="0"/>
      <w:marTop w:val="0"/>
      <w:marBottom w:val="0"/>
      <w:divBdr>
        <w:top w:val="none" w:sz="0" w:space="0" w:color="auto"/>
        <w:left w:val="none" w:sz="0" w:space="0" w:color="auto"/>
        <w:bottom w:val="none" w:sz="0" w:space="0" w:color="auto"/>
        <w:right w:val="none" w:sz="0" w:space="0" w:color="auto"/>
      </w:divBdr>
    </w:div>
    <w:div w:id="1052193741">
      <w:bodyDiv w:val="1"/>
      <w:marLeft w:val="0"/>
      <w:marRight w:val="0"/>
      <w:marTop w:val="0"/>
      <w:marBottom w:val="0"/>
      <w:divBdr>
        <w:top w:val="none" w:sz="0" w:space="0" w:color="auto"/>
        <w:left w:val="none" w:sz="0" w:space="0" w:color="auto"/>
        <w:bottom w:val="none" w:sz="0" w:space="0" w:color="auto"/>
        <w:right w:val="none" w:sz="0" w:space="0" w:color="auto"/>
      </w:divBdr>
    </w:div>
    <w:div w:id="1165433013">
      <w:bodyDiv w:val="1"/>
      <w:marLeft w:val="0"/>
      <w:marRight w:val="0"/>
      <w:marTop w:val="0"/>
      <w:marBottom w:val="0"/>
      <w:divBdr>
        <w:top w:val="none" w:sz="0" w:space="0" w:color="auto"/>
        <w:left w:val="none" w:sz="0" w:space="0" w:color="auto"/>
        <w:bottom w:val="none" w:sz="0" w:space="0" w:color="auto"/>
        <w:right w:val="none" w:sz="0" w:space="0" w:color="auto"/>
      </w:divBdr>
    </w:div>
    <w:div w:id="1317684238">
      <w:bodyDiv w:val="1"/>
      <w:marLeft w:val="0"/>
      <w:marRight w:val="0"/>
      <w:marTop w:val="0"/>
      <w:marBottom w:val="0"/>
      <w:divBdr>
        <w:top w:val="none" w:sz="0" w:space="0" w:color="auto"/>
        <w:left w:val="none" w:sz="0" w:space="0" w:color="auto"/>
        <w:bottom w:val="none" w:sz="0" w:space="0" w:color="auto"/>
        <w:right w:val="none" w:sz="0" w:space="0" w:color="auto"/>
      </w:divBdr>
    </w:div>
    <w:div w:id="1499271373">
      <w:bodyDiv w:val="1"/>
      <w:marLeft w:val="0"/>
      <w:marRight w:val="0"/>
      <w:marTop w:val="0"/>
      <w:marBottom w:val="0"/>
      <w:divBdr>
        <w:top w:val="none" w:sz="0" w:space="0" w:color="auto"/>
        <w:left w:val="none" w:sz="0" w:space="0" w:color="auto"/>
        <w:bottom w:val="none" w:sz="0" w:space="0" w:color="auto"/>
        <w:right w:val="none" w:sz="0" w:space="0" w:color="auto"/>
      </w:divBdr>
    </w:div>
    <w:div w:id="1584679276">
      <w:bodyDiv w:val="1"/>
      <w:marLeft w:val="0"/>
      <w:marRight w:val="0"/>
      <w:marTop w:val="0"/>
      <w:marBottom w:val="0"/>
      <w:divBdr>
        <w:top w:val="none" w:sz="0" w:space="0" w:color="auto"/>
        <w:left w:val="none" w:sz="0" w:space="0" w:color="auto"/>
        <w:bottom w:val="none" w:sz="0" w:space="0" w:color="auto"/>
        <w:right w:val="none" w:sz="0" w:space="0" w:color="auto"/>
      </w:divBdr>
    </w:div>
    <w:div w:id="1785534199">
      <w:bodyDiv w:val="1"/>
      <w:marLeft w:val="0"/>
      <w:marRight w:val="0"/>
      <w:marTop w:val="0"/>
      <w:marBottom w:val="0"/>
      <w:divBdr>
        <w:top w:val="none" w:sz="0" w:space="0" w:color="auto"/>
        <w:left w:val="none" w:sz="0" w:space="0" w:color="auto"/>
        <w:bottom w:val="none" w:sz="0" w:space="0" w:color="auto"/>
        <w:right w:val="none" w:sz="0" w:space="0" w:color="auto"/>
      </w:divBdr>
    </w:div>
    <w:div w:id="1797723800">
      <w:bodyDiv w:val="1"/>
      <w:marLeft w:val="0"/>
      <w:marRight w:val="0"/>
      <w:marTop w:val="0"/>
      <w:marBottom w:val="0"/>
      <w:divBdr>
        <w:top w:val="none" w:sz="0" w:space="0" w:color="auto"/>
        <w:left w:val="none" w:sz="0" w:space="0" w:color="auto"/>
        <w:bottom w:val="none" w:sz="0" w:space="0" w:color="auto"/>
        <w:right w:val="none" w:sz="0" w:space="0" w:color="auto"/>
      </w:divBdr>
    </w:div>
    <w:div w:id="1836459061">
      <w:bodyDiv w:val="1"/>
      <w:marLeft w:val="0"/>
      <w:marRight w:val="0"/>
      <w:marTop w:val="0"/>
      <w:marBottom w:val="0"/>
      <w:divBdr>
        <w:top w:val="none" w:sz="0" w:space="0" w:color="auto"/>
        <w:left w:val="none" w:sz="0" w:space="0" w:color="auto"/>
        <w:bottom w:val="none" w:sz="0" w:space="0" w:color="auto"/>
        <w:right w:val="none" w:sz="0" w:space="0" w:color="auto"/>
      </w:divBdr>
    </w:div>
    <w:div w:id="1988512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henkel-adhesives.com/pt/pt/industrias/industrial-maintenance-repair/industrial-pump-solutions.html" TargetMode="External"/><Relationship Id="rId18" Type="http://schemas.openxmlformats.org/officeDocument/2006/relationships/hyperlink" Target="https://www.henkel-adhesives.com/pt/pt/empresa/contacto.html"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s://www.henkel-adhesives.com/pt/pt.html"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henkel-adhesives.com/uk/en/industries/industrial-maintenance-repair/mro-loctite-pulse/rotating-equipment.html"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mailto:Antonio.conesa@henkel.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henkel-adhesives.com/pt/pt/produtos/material-de-repara%C3%A7%C3%A3o/material-de-repara%C3%A7%C3%A3o-de-tubagem.html" TargetMode="External"/><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mailto:Fernando.hernandez@henkel.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s://www.henkel-adhesives.com/uk/en/industries/industrial-maintenance-repair/mro-loctite-pulse.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https://henkelgroup.sharepoint.com/sites/OrgAssets/Shared%20Documents/Word%20Templates/Template_with_logo.dotx" TargetMode="External"/></Relationships>
</file>

<file path=word/theme/theme1.xml><?xml version="1.0" encoding="utf-8"?>
<a:theme xmlns:a="http://schemas.openxmlformats.org/drawingml/2006/main" name="2022Theme">
  <a:themeElements>
    <a:clrScheme name="Henkel">
      <a:dk1>
        <a:srgbClr val="000000"/>
      </a:dk1>
      <a:lt1>
        <a:srgbClr val="FFFFFF"/>
      </a:lt1>
      <a:dk2>
        <a:srgbClr val="E1000F"/>
      </a:dk2>
      <a:lt2>
        <a:srgbClr val="F9F9F9"/>
      </a:lt2>
      <a:accent1>
        <a:srgbClr val="BFCFBE"/>
      </a:accent1>
      <a:accent2>
        <a:srgbClr val="53846A"/>
      </a:accent2>
      <a:accent3>
        <a:srgbClr val="BDCDDA"/>
      </a:accent3>
      <a:accent4>
        <a:srgbClr val="56729F"/>
      </a:accent4>
      <a:accent5>
        <a:srgbClr val="DED7D6"/>
      </a:accent5>
      <a:accent6>
        <a:srgbClr val="968282"/>
      </a:accent6>
      <a:hlink>
        <a:srgbClr val="0078C8"/>
      </a:hlink>
      <a:folHlink>
        <a:srgbClr val="0078C8"/>
      </a:folHlink>
    </a:clrScheme>
    <a:fontScheme name="Segoe">
      <a:majorFont>
        <a:latin typeface="Segoe UI"/>
        <a:ea typeface=""/>
        <a:cs typeface=""/>
      </a:majorFont>
      <a:minorFont>
        <a:latin typeface="Segoe UI"/>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chemeClr val="bg1"/>
        </a:solidFill>
        <a:ln w="9525"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a:spPr>
      <a:bodyPr vert="horz" wrap="square" lIns="90000" tIns="46800" rIns="90000" bIns="46800" numCol="1" rtlCol="0" anchor="t" anchorCtr="0" compatLnSpc="1">
        <a:prstTxWarp prst="textNoShape">
          <a:avLst/>
        </a:prstTxWarp>
      </a:bodyPr>
      <a:lstStyle>
        <a:defPPr marL="0" marR="0" indent="0" algn="l" defTabSz="914400" rtl="0" eaLnBrk="1" fontAlgn="base" latinLnBrk="0" hangingPunct="1">
          <a:lnSpc>
            <a:spcPct val="105000"/>
          </a:lnSpc>
          <a:spcBef>
            <a:spcPct val="0"/>
          </a:spcBef>
          <a:spcAft>
            <a:spcPct val="0"/>
          </a:spcAft>
          <a:buClr>
            <a:schemeClr val="tx2"/>
          </a:buClr>
          <a:buSzPct val="120000"/>
          <a:buFontTx/>
          <a:buNone/>
          <a:tabLst/>
          <a:defRPr kumimoji="0" b="0" i="0" u="none" strike="noStrike" cap="none" normalizeH="0" baseline="0" dirty="0" smtClean="0">
            <a:ln>
              <a:noFill/>
            </a:ln>
            <a:solidFill>
              <a:schemeClr val="tx1"/>
            </a:solidFill>
            <a:effectLst/>
            <a:latin typeface="+mn-lt"/>
          </a:defRPr>
        </a:defPPr>
      </a:lstStyle>
    </a:spDef>
    <a:lnDef>
      <a:spPr bwMode="auto">
        <a:solidFill>
          <a:schemeClr val="bg1"/>
        </a:solidFill>
        <a:ln w="1905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a:spPr>
      <a:bodyPr/>
      <a:lstStyle/>
    </a:lnDef>
    <a:txDef>
      <a:spPr>
        <a:noFill/>
      </a:spPr>
      <a:bodyPr wrap="none" rtlCol="0">
        <a:spAutoFit/>
      </a:bodyPr>
      <a:lstStyle>
        <a:defPPr algn="l">
          <a:lnSpc>
            <a:spcPct val="105000"/>
          </a:lnSpc>
          <a:defRPr dirty="0" err="1" smtClean="0">
            <a:latin typeface="+mn-lt"/>
          </a:defRPr>
        </a:defPPr>
      </a:lstStyle>
    </a:txDef>
  </a:objectDefaults>
  <a:extraClrSchemeLst/>
  <a:custClrLst>
    <a:custClr name="Henkel Red">
      <a:srgbClr val="E1000F"/>
    </a:custClr>
    <a:custClr name="Sage Green">
      <a:srgbClr val="BFCFBE"/>
    </a:custClr>
    <a:custClr name="Sage Green DK">
      <a:srgbClr val="53846A"/>
    </a:custClr>
    <a:custClr name="Sage Green LT">
      <a:srgbClr val="E0E7DF"/>
    </a:custClr>
    <a:custClr name="Soft Blue">
      <a:srgbClr val="BDCDDA"/>
    </a:custClr>
    <a:custClr name="Soft Blue DK">
      <a:srgbClr val="56729F"/>
    </a:custClr>
    <a:custClr name="Soft Blue LT">
      <a:srgbClr val="DEE5EB"/>
    </a:custClr>
    <a:custClr name="Warm Gray">
      <a:srgbClr val="DED7D6"/>
    </a:custClr>
    <a:custClr name="Warm Gray DK">
      <a:srgbClr val="968282"/>
    </a:custClr>
    <a:custClr name="Warm Gray LT">
      <a:srgbClr val="EFEBEA"/>
    </a:custClr>
    <a:custClr name="Light Gray">
      <a:srgbClr val="F9F9F9"/>
    </a:custClr>
  </a:custClrLst>
  <a:extLst>
    <a:ext uri="{05A4C25C-085E-4340-85A3-A5531E510DB2}">
      <thm15:themeFamily xmlns:thm15="http://schemas.microsoft.com/office/thememl/2012/main" name="2022Theme" id="{D5E40D84-902C-40C2-BC9A-1ADFD6BF53D9}" vid="{F38FC9BA-EC2F-488E-9260-06A51A0E91D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72f792e8-4dad-42c1-ad63-44982727bf4d" ContentTypeId="0x01" PreviousValue="false"/>
</file>

<file path=customXml/item4.xml><?xml version="1.0" encoding="utf-8"?>
<ct:contentTypeSchema xmlns:ct="http://schemas.microsoft.com/office/2006/metadata/contentType" xmlns:ma="http://schemas.microsoft.com/office/2006/metadata/properties/metaAttributes" ct:_="" ma:_="" ma:contentTypeName="Document" ma:contentTypeID="0x01010072A3342A4612824A984C9D3B6A427442" ma:contentTypeVersion="8" ma:contentTypeDescription="Create a new document." ma:contentTypeScope="" ma:versionID="a6ab8473d9b7c3f86d452009d11bc564">
  <xsd:schema xmlns:xsd="http://www.w3.org/2001/XMLSchema" xmlns:xs="http://www.w3.org/2001/XMLSchema" xmlns:p="http://schemas.microsoft.com/office/2006/metadata/properties" xmlns:ns2="41cfcdc3-71d6-4f22-98da-a03455e31e1e" xmlns:ns3="f6c43736-06a3-4b01-9241-d507a38380c5" targetNamespace="http://schemas.microsoft.com/office/2006/metadata/properties" ma:root="true" ma:fieldsID="c4f460adf626c0f020155bcf5a1d9ecf" ns2:_="" ns3:_="">
    <xsd:import namespace="41cfcdc3-71d6-4f22-98da-a03455e31e1e"/>
    <xsd:import namespace="f6c43736-06a3-4b01-9241-d507a38380c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cfcdc3-71d6-4f22-98da-a03455e31e1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6c43736-06a3-4b01-9241-d507a38380c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C4C0A75-3444-499A-9897-E36C589C46B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DCDBB04-1EAD-47B7-864C-F0688D8490FD}">
  <ds:schemaRefs>
    <ds:schemaRef ds:uri="http://schemas.microsoft.com/sharepoint/v3/contenttype/forms"/>
  </ds:schemaRefs>
</ds:datastoreItem>
</file>

<file path=customXml/itemProps3.xml><?xml version="1.0" encoding="utf-8"?>
<ds:datastoreItem xmlns:ds="http://schemas.openxmlformats.org/officeDocument/2006/customXml" ds:itemID="{F096944A-0918-4D72-877C-9DFD61AE572E}">
  <ds:schemaRefs>
    <ds:schemaRef ds:uri="Microsoft.SharePoint.Taxonomy.ContentTypeSync"/>
  </ds:schemaRefs>
</ds:datastoreItem>
</file>

<file path=customXml/itemProps4.xml><?xml version="1.0" encoding="utf-8"?>
<ds:datastoreItem xmlns:ds="http://schemas.openxmlformats.org/officeDocument/2006/customXml" ds:itemID="{716A2B2B-49EF-408B-AC7F-14D937E0B4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cfcdc3-71d6-4f22-98da-a03455e31e1e"/>
    <ds:schemaRef ds:uri="f6c43736-06a3-4b01-9241-d507a38380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Template_with_logo.dotx</Template>
  <TotalTime>0</TotalTime>
  <Pages>7</Pages>
  <Words>1467</Words>
  <Characters>8073</Characters>
  <Application>Microsoft Office Word</Application>
  <DocSecurity>0</DocSecurity>
  <Lines>67</Lines>
  <Paragraphs>19</Paragraphs>
  <ScaleCrop>false</ScaleCrop>
  <Company>Henkel AG &amp; Co. KGaA</Company>
  <LinksUpToDate>false</LinksUpToDate>
  <CharactersWithSpaces>9521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Marcal Salvia</dc:creator>
  <dc:description/>
  <cp:lastModifiedBy>Marcal Salvia</cp:lastModifiedBy>
  <cp:revision>53</cp:revision>
  <cp:lastPrinted>2011-01-04T06:15:00Z</cp:lastPrinted>
  <dcterms:created xsi:type="dcterms:W3CDTF">2025-05-06T09:57:00Z</dcterms:created>
  <dcterms:modified xsi:type="dcterms:W3CDTF">2025-05-28T09:38:00Z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0x01010072A3342A4612824A984C9D3B6A427442</vt:lpwstr>
  </property>
</Properties>
</file>